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640" w:lineRule="exact"/>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江岸区市场监管局关于印发《江岸区</w:t>
      </w:r>
      <w:r>
        <w:rPr>
          <w:rFonts w:hint="eastAsia" w:asciiTheme="majorEastAsia" w:hAnsiTheme="majorEastAsia" w:eastAsiaTheme="majorEastAsia" w:cstheme="majorEastAsia"/>
          <w:b/>
          <w:bCs/>
          <w:sz w:val="44"/>
          <w:szCs w:val="44"/>
        </w:rPr>
        <w:t>知识产权保护工作站管理办法</w:t>
      </w:r>
      <w:r>
        <w:rPr>
          <w:rFonts w:hint="eastAsia" w:asciiTheme="majorEastAsia" w:hAnsiTheme="majorEastAsia" w:eastAsiaTheme="majorEastAsia" w:cstheme="majorEastAsia"/>
          <w:b/>
          <w:bCs/>
          <w:sz w:val="44"/>
          <w:szCs w:val="44"/>
          <w:lang w:eastAsia="zh-CN"/>
        </w:rPr>
        <w:t>（试行）》的通知</w:t>
      </w:r>
    </w:p>
    <w:p>
      <w:pPr>
        <w:pStyle w:val="9"/>
        <w:spacing w:line="640" w:lineRule="exact"/>
        <w:jc w:val="center"/>
        <w:rPr>
          <w:rFonts w:hint="eastAsia" w:asciiTheme="majorEastAsia" w:hAnsiTheme="majorEastAsia" w:eastAsiaTheme="majorEastAsia" w:cstheme="majorEastAsia"/>
          <w:b/>
          <w:bCs/>
          <w:sz w:val="32"/>
          <w:szCs w:val="32"/>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各有关单位: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left"/>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我局将在</w:t>
      </w:r>
      <w:r>
        <w:rPr>
          <w:rFonts w:hint="eastAsia" w:ascii="仿宋" w:hAnsi="仿宋" w:eastAsia="仿宋" w:cs="仿宋"/>
          <w:i w:val="0"/>
          <w:iCs w:val="0"/>
          <w:caps w:val="0"/>
          <w:color w:val="333333"/>
          <w:spacing w:val="0"/>
          <w:sz w:val="32"/>
          <w:szCs w:val="32"/>
          <w:shd w:val="clear" w:fill="FFFFFF"/>
          <w:lang w:eastAsia="zh-CN"/>
        </w:rPr>
        <w:t>全区</w:t>
      </w:r>
      <w:r>
        <w:rPr>
          <w:rFonts w:hint="eastAsia" w:ascii="仿宋" w:hAnsi="仿宋" w:eastAsia="仿宋" w:cs="仿宋"/>
          <w:i w:val="0"/>
          <w:iCs w:val="0"/>
          <w:caps w:val="0"/>
          <w:color w:val="333333"/>
          <w:spacing w:val="0"/>
          <w:sz w:val="32"/>
          <w:szCs w:val="32"/>
          <w:shd w:val="clear" w:fill="FFFFFF"/>
        </w:rPr>
        <w:t>开展</w:t>
      </w:r>
      <w:r>
        <w:rPr>
          <w:rFonts w:hint="eastAsia" w:ascii="仿宋" w:hAnsi="仿宋" w:eastAsia="仿宋" w:cs="仿宋"/>
          <w:i w:val="0"/>
          <w:iCs w:val="0"/>
          <w:caps w:val="0"/>
          <w:color w:val="333333"/>
          <w:spacing w:val="0"/>
          <w:sz w:val="32"/>
          <w:szCs w:val="32"/>
          <w:shd w:val="clear" w:fill="FFFFFF"/>
          <w:lang w:eastAsia="zh-CN"/>
        </w:rPr>
        <w:t>江岸区</w:t>
      </w:r>
      <w:r>
        <w:rPr>
          <w:rFonts w:hint="eastAsia" w:ascii="仿宋" w:hAnsi="仿宋" w:eastAsia="仿宋" w:cs="仿宋"/>
          <w:i w:val="0"/>
          <w:iCs w:val="0"/>
          <w:caps w:val="0"/>
          <w:color w:val="333333"/>
          <w:spacing w:val="0"/>
          <w:sz w:val="32"/>
          <w:szCs w:val="32"/>
          <w:shd w:val="clear" w:fill="FFFFFF"/>
        </w:rPr>
        <w:t>知识产权保护工作站建设工作。根据</w:t>
      </w:r>
      <w:r>
        <w:rPr>
          <w:rFonts w:hint="eastAsia" w:ascii="仿宋" w:hAnsi="仿宋" w:eastAsia="仿宋" w:cs="仿宋"/>
          <w:i w:val="0"/>
          <w:iCs w:val="0"/>
          <w:caps w:val="0"/>
          <w:color w:val="333333"/>
          <w:spacing w:val="0"/>
          <w:sz w:val="32"/>
          <w:szCs w:val="32"/>
          <w:shd w:val="clear" w:fill="FFFFFF"/>
          <w:lang w:eastAsia="zh-CN"/>
        </w:rPr>
        <w:t>《湖北省知识产权局关于开展知识产权保护工作站建设的通知》、武汉市市场监管局印发的《关于进一步推进基层知识产权保护工作站建设的通知》</w:t>
      </w:r>
      <w:r>
        <w:rPr>
          <w:rFonts w:hint="eastAsia" w:ascii="仿宋" w:hAnsi="仿宋" w:eastAsia="仿宋" w:cs="仿宋"/>
          <w:i w:val="0"/>
          <w:iCs w:val="0"/>
          <w:caps w:val="0"/>
          <w:color w:val="333333"/>
          <w:spacing w:val="0"/>
          <w:sz w:val="32"/>
          <w:szCs w:val="32"/>
          <w:shd w:val="clear" w:fill="FFFFFF"/>
        </w:rPr>
        <w:t>文件精神，结合我</w:t>
      </w:r>
      <w:r>
        <w:rPr>
          <w:rFonts w:hint="eastAsia" w:ascii="仿宋" w:hAnsi="仿宋" w:eastAsia="仿宋" w:cs="仿宋"/>
          <w:i w:val="0"/>
          <w:iCs w:val="0"/>
          <w:caps w:val="0"/>
          <w:color w:val="333333"/>
          <w:spacing w:val="0"/>
          <w:sz w:val="32"/>
          <w:szCs w:val="32"/>
          <w:shd w:val="clear" w:fill="FFFFFF"/>
          <w:lang w:eastAsia="zh-CN"/>
        </w:rPr>
        <w:t>区</w:t>
      </w:r>
      <w:r>
        <w:rPr>
          <w:rFonts w:hint="eastAsia" w:ascii="仿宋" w:hAnsi="仿宋" w:eastAsia="仿宋" w:cs="仿宋"/>
          <w:i w:val="0"/>
          <w:iCs w:val="0"/>
          <w:caps w:val="0"/>
          <w:color w:val="333333"/>
          <w:spacing w:val="0"/>
          <w:sz w:val="32"/>
          <w:szCs w:val="32"/>
          <w:shd w:val="clear" w:fill="FFFFFF"/>
        </w:rPr>
        <w:t>实际，制定了《</w:t>
      </w:r>
      <w:r>
        <w:rPr>
          <w:rFonts w:hint="eastAsia" w:ascii="仿宋" w:hAnsi="仿宋" w:eastAsia="仿宋" w:cs="仿宋"/>
          <w:i w:val="0"/>
          <w:iCs w:val="0"/>
          <w:caps w:val="0"/>
          <w:color w:val="333333"/>
          <w:spacing w:val="0"/>
          <w:sz w:val="32"/>
          <w:szCs w:val="32"/>
          <w:shd w:val="clear" w:fill="FFFFFF"/>
          <w:lang w:eastAsia="zh-CN"/>
        </w:rPr>
        <w:t>江岸区</w:t>
      </w:r>
      <w:r>
        <w:rPr>
          <w:rFonts w:hint="eastAsia" w:ascii="仿宋" w:hAnsi="仿宋" w:eastAsia="仿宋" w:cs="仿宋"/>
          <w:i w:val="0"/>
          <w:iCs w:val="0"/>
          <w:caps w:val="0"/>
          <w:color w:val="333333"/>
          <w:spacing w:val="0"/>
          <w:sz w:val="32"/>
          <w:szCs w:val="32"/>
          <w:shd w:val="clear" w:fill="FFFFFF"/>
        </w:rPr>
        <w:t>知识产权保护工作站管理办法(试行)》。现印发给你们，请</w:t>
      </w:r>
      <w:r>
        <w:rPr>
          <w:rFonts w:hint="eastAsia" w:ascii="仿宋" w:hAnsi="仿宋" w:eastAsia="仿宋" w:cs="仿宋"/>
          <w:i w:val="0"/>
          <w:iCs w:val="0"/>
          <w:caps w:val="0"/>
          <w:color w:val="333333"/>
          <w:spacing w:val="0"/>
          <w:sz w:val="32"/>
          <w:szCs w:val="32"/>
          <w:shd w:val="clear" w:fill="FFFFFF"/>
          <w:lang w:eastAsia="zh-CN"/>
        </w:rPr>
        <w:t>遵照执行</w:t>
      </w:r>
      <w:r>
        <w:rPr>
          <w:rFonts w:hint="eastAsia" w:ascii="仿宋" w:hAnsi="仿宋" w:eastAsia="仿宋" w:cs="仿宋"/>
          <w:i w:val="0"/>
          <w:iCs w:val="0"/>
          <w:caps w:val="0"/>
          <w:color w:val="333333"/>
          <w:spacing w:val="0"/>
          <w:sz w:val="32"/>
          <w:szCs w:val="32"/>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 xml:space="preserve">                           武汉市江岸区市场监管局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 xml:space="preserve">                              2022年5月20日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sz w:val="31"/>
          <w:szCs w:val="31"/>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sz w:val="31"/>
          <w:szCs w:val="31"/>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sz w:val="31"/>
          <w:szCs w:val="31"/>
          <w:shd w:val="clear" w:fill="FFFFFF"/>
          <w:lang w:val="en-US" w:eastAsia="zh-CN"/>
        </w:rPr>
      </w:pPr>
    </w:p>
    <w:p>
      <w:pPr>
        <w:pStyle w:val="9"/>
        <w:spacing w:line="640" w:lineRule="exact"/>
        <w:jc w:val="both"/>
        <w:rPr>
          <w:rFonts w:hint="eastAsia" w:ascii="仿宋" w:hAnsi="仿宋" w:eastAsia="仿宋" w:cs="仿宋"/>
          <w:b w:val="0"/>
          <w:bCs w:val="0"/>
          <w:sz w:val="32"/>
          <w:szCs w:val="32"/>
          <w:lang w:eastAsia="zh-CN"/>
        </w:rPr>
      </w:pPr>
    </w:p>
    <w:p>
      <w:pPr>
        <w:pStyle w:val="9"/>
        <w:spacing w:line="640" w:lineRule="exact"/>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eastAsia="zh-CN"/>
        </w:rPr>
        <w:t>江岸区</w:t>
      </w:r>
      <w:r>
        <w:rPr>
          <w:rFonts w:hint="eastAsia" w:asciiTheme="majorEastAsia" w:hAnsiTheme="majorEastAsia" w:eastAsiaTheme="majorEastAsia" w:cstheme="majorEastAsia"/>
          <w:b/>
          <w:bCs/>
          <w:sz w:val="44"/>
          <w:szCs w:val="44"/>
        </w:rPr>
        <w:t>知识产权保护工作站管理办法</w:t>
      </w:r>
    </w:p>
    <w:p>
      <w:pPr>
        <w:pStyle w:val="9"/>
        <w:spacing w:line="640" w:lineRule="exact"/>
        <w:jc w:val="center"/>
        <w:rPr>
          <w:rFonts w:ascii="仿宋" w:hAnsi="仿宋" w:eastAsia="仿宋" w:cs="仿宋"/>
          <w:b w:val="0"/>
          <w:bCs w:val="0"/>
          <w:sz w:val="36"/>
          <w:szCs w:val="36"/>
        </w:rPr>
      </w:pPr>
      <w:r>
        <w:rPr>
          <w:rFonts w:hint="eastAsia" w:asciiTheme="majorEastAsia" w:hAnsiTheme="majorEastAsia" w:eastAsiaTheme="majorEastAsia" w:cstheme="majorEastAsia"/>
          <w:b w:val="0"/>
          <w:bCs w:val="0"/>
          <w:sz w:val="36"/>
          <w:szCs w:val="36"/>
        </w:rPr>
        <w:t>（试行）</w:t>
      </w:r>
    </w:p>
    <w:p>
      <w:pPr>
        <w:pStyle w:val="9"/>
        <w:spacing w:line="480" w:lineRule="exact"/>
        <w:ind w:left="616"/>
        <w:rPr>
          <w:rFonts w:ascii="仿宋" w:hAnsi="仿宋" w:eastAsia="仿宋" w:cs="仿宋"/>
          <w:sz w:val="30"/>
          <w:szCs w:val="30"/>
        </w:rPr>
      </w:pPr>
    </w:p>
    <w:p>
      <w:pPr>
        <w:pStyle w:val="9"/>
        <w:spacing w:line="640" w:lineRule="exact"/>
        <w:ind w:left="639" w:hanging="639" w:hangingChars="213"/>
        <w:jc w:val="center"/>
        <w:rPr>
          <w:rFonts w:ascii="黑体" w:hAnsi="黑体" w:eastAsia="黑体" w:cs="黑体"/>
          <w:sz w:val="30"/>
          <w:szCs w:val="30"/>
        </w:rPr>
      </w:pPr>
      <w:r>
        <w:rPr>
          <w:rFonts w:hint="eastAsia" w:ascii="黑体" w:hAnsi="黑体" w:eastAsia="黑体" w:cs="黑体"/>
          <w:sz w:val="30"/>
          <w:szCs w:val="30"/>
        </w:rPr>
        <w:t>第一章  总 则</w:t>
      </w:r>
    </w:p>
    <w:p>
      <w:pPr>
        <w:numPr>
          <w:ilvl w:val="0"/>
          <w:numId w:val="0"/>
        </w:numPr>
        <w:adjustRightInd/>
        <w:snapToGrid/>
        <w:ind w:firstLine="640" w:firstLineChars="200"/>
        <w:rPr>
          <w:rFonts w:hint="eastAsia" w:ascii="仿宋" w:hAnsi="仿宋" w:eastAsia="仿宋" w:cs="仿宋"/>
          <w:sz w:val="32"/>
          <w:szCs w:val="32"/>
        </w:rPr>
      </w:pPr>
      <w:r>
        <w:rPr>
          <w:rFonts w:hint="eastAsia" w:ascii="黑体" w:hAnsi="黑体" w:eastAsia="黑体" w:cs="仿宋"/>
          <w:b w:val="0"/>
          <w:bCs w:val="0"/>
          <w:sz w:val="32"/>
          <w:szCs w:val="32"/>
        </w:rPr>
        <w:t>第一条</w:t>
      </w:r>
      <w:r>
        <w:rPr>
          <w:rFonts w:hint="eastAsia" w:ascii="仿宋" w:hAnsi="仿宋" w:eastAsia="仿宋" w:cs="仿宋"/>
          <w:sz w:val="32"/>
          <w:szCs w:val="32"/>
        </w:rPr>
        <w:t xml:space="preserve">  </w:t>
      </w:r>
      <w:r>
        <w:rPr>
          <w:rFonts w:hint="eastAsia" w:ascii="仿宋" w:hAnsi="仿宋" w:eastAsia="仿宋" w:cs="仿宋"/>
          <w:sz w:val="32"/>
          <w:szCs w:val="32"/>
          <w:lang w:eastAsia="zh-CN"/>
        </w:rPr>
        <w:t>为深入贯彻落实中共中央办公厅、国务院办公厅《关于强化知识产权保护的意见》和省、市实施意见精神，加快推进江岸区知识产权强县工程建设，健全江岸区知识产权保护体系，现就</w:t>
      </w:r>
      <w:r>
        <w:rPr>
          <w:rFonts w:hint="eastAsia" w:ascii="仿宋" w:hAnsi="仿宋" w:eastAsia="仿宋" w:cs="仿宋"/>
          <w:sz w:val="32"/>
          <w:szCs w:val="32"/>
          <w:lang w:val="en-US" w:eastAsia="zh-CN"/>
        </w:rPr>
        <w:t>江岸区</w:t>
      </w:r>
      <w:r>
        <w:rPr>
          <w:rFonts w:hint="eastAsia" w:ascii="仿宋" w:hAnsi="仿宋" w:eastAsia="仿宋" w:cs="仿宋"/>
          <w:sz w:val="32"/>
          <w:szCs w:val="32"/>
          <w:lang w:eastAsia="zh-CN"/>
        </w:rPr>
        <w:t>知识产权保护工作站（以下简称“工作站”）的业务指导和管理，制定</w:t>
      </w:r>
      <w:r>
        <w:rPr>
          <w:rFonts w:hint="eastAsia" w:ascii="仿宋" w:hAnsi="仿宋" w:eastAsia="仿宋" w:cs="仿宋"/>
          <w:sz w:val="32"/>
          <w:szCs w:val="32"/>
          <w:lang w:val="en-US" w:eastAsia="zh-CN"/>
        </w:rPr>
        <w:t>本办法。</w:t>
      </w:r>
    </w:p>
    <w:p>
      <w:pPr>
        <w:pStyle w:val="9"/>
        <w:spacing w:line="560" w:lineRule="exact"/>
        <w:ind w:firstLine="640" w:firstLineChars="200"/>
        <w:rPr>
          <w:rFonts w:hint="eastAsia" w:ascii="仿宋" w:hAnsi="仿宋" w:eastAsia="仿宋" w:cs="仿宋"/>
          <w:sz w:val="32"/>
          <w:szCs w:val="32"/>
        </w:rPr>
      </w:pPr>
      <w:r>
        <w:rPr>
          <w:rFonts w:hint="eastAsia" w:ascii="黑体" w:hAnsi="黑体" w:eastAsia="黑体" w:cs="仿宋"/>
          <w:b w:val="0"/>
          <w:bCs w:val="0"/>
          <w:kern w:val="2"/>
          <w:sz w:val="32"/>
          <w:szCs w:val="32"/>
          <w:lang w:val="en-US" w:eastAsia="zh-CN" w:bidi="ar-SA"/>
        </w:rPr>
        <w:t>第二条</w:t>
      </w:r>
      <w:r>
        <w:rPr>
          <w:rFonts w:hint="eastAsia" w:ascii="仿宋" w:hAnsi="仿宋" w:eastAsia="仿宋" w:cs="仿宋"/>
          <w:sz w:val="32"/>
          <w:szCs w:val="32"/>
        </w:rPr>
        <w:t xml:space="preserve">  </w:t>
      </w:r>
      <w:r>
        <w:rPr>
          <w:rFonts w:hint="eastAsia" w:ascii="仿宋" w:hAnsi="仿宋" w:eastAsia="仿宋" w:cs="仿宋"/>
          <w:sz w:val="32"/>
          <w:szCs w:val="32"/>
          <w:lang w:eastAsia="zh-CN"/>
        </w:rPr>
        <w:t>江岸区</w:t>
      </w:r>
      <w:r>
        <w:rPr>
          <w:rFonts w:hint="eastAsia" w:ascii="仿宋" w:hAnsi="仿宋" w:eastAsia="仿宋" w:cs="仿宋"/>
          <w:sz w:val="32"/>
          <w:szCs w:val="32"/>
        </w:rPr>
        <w:t>市场监督管理局负责</w:t>
      </w:r>
      <w:r>
        <w:rPr>
          <w:rFonts w:hint="eastAsia" w:ascii="仿宋" w:hAnsi="仿宋" w:eastAsia="仿宋" w:cs="仿宋"/>
          <w:sz w:val="32"/>
          <w:szCs w:val="32"/>
          <w:lang w:eastAsia="zh-CN"/>
        </w:rPr>
        <w:t>江岸区</w:t>
      </w:r>
      <w:r>
        <w:rPr>
          <w:rFonts w:hint="eastAsia" w:ascii="仿宋" w:hAnsi="仿宋" w:eastAsia="仿宋" w:cs="仿宋"/>
          <w:sz w:val="32"/>
          <w:szCs w:val="32"/>
        </w:rPr>
        <w:t>知识产权保护工作站建设的统筹布局</w:t>
      </w:r>
      <w:r>
        <w:rPr>
          <w:rFonts w:hint="eastAsia" w:ascii="仿宋" w:hAnsi="仿宋" w:eastAsia="仿宋" w:cs="仿宋"/>
          <w:sz w:val="32"/>
          <w:szCs w:val="32"/>
          <w:lang w:eastAsia="zh-CN"/>
        </w:rPr>
        <w:t>，</w:t>
      </w:r>
      <w:r>
        <w:rPr>
          <w:rFonts w:hint="eastAsia" w:ascii="仿宋" w:hAnsi="仿宋" w:eastAsia="仿宋" w:cs="仿宋"/>
          <w:sz w:val="32"/>
          <w:szCs w:val="32"/>
        </w:rPr>
        <w:t>业务指导</w:t>
      </w:r>
      <w:r>
        <w:rPr>
          <w:rFonts w:hint="eastAsia" w:ascii="仿宋" w:hAnsi="仿宋" w:eastAsia="仿宋" w:cs="仿宋"/>
          <w:sz w:val="32"/>
          <w:szCs w:val="32"/>
          <w:lang w:eastAsia="zh-CN"/>
        </w:rPr>
        <w:t>、</w:t>
      </w:r>
      <w:r>
        <w:rPr>
          <w:rFonts w:hint="eastAsia" w:ascii="仿宋" w:hAnsi="仿宋" w:eastAsia="仿宋" w:cs="仿宋"/>
          <w:sz w:val="32"/>
          <w:szCs w:val="32"/>
        </w:rPr>
        <w:t>培训与协调和工作管理</w:t>
      </w:r>
      <w:r>
        <w:rPr>
          <w:rFonts w:hint="eastAsia" w:ascii="仿宋" w:hAnsi="仿宋" w:eastAsia="仿宋" w:cs="仿宋"/>
          <w:sz w:val="32"/>
          <w:szCs w:val="32"/>
          <w:lang w:eastAsia="zh-CN"/>
        </w:rPr>
        <w:t>、</w:t>
      </w:r>
      <w:r>
        <w:rPr>
          <w:rFonts w:hint="eastAsia" w:ascii="仿宋" w:hAnsi="仿宋" w:eastAsia="仿宋" w:cs="仿宋"/>
          <w:sz w:val="32"/>
          <w:szCs w:val="32"/>
        </w:rPr>
        <w:t>督导等工作任务。</w:t>
      </w:r>
    </w:p>
    <w:p>
      <w:pPr>
        <w:pStyle w:val="9"/>
        <w:spacing w:line="560" w:lineRule="exact"/>
        <w:ind w:firstLine="640" w:firstLineChars="200"/>
        <w:rPr>
          <w:rFonts w:hint="eastAsia" w:ascii="仿宋" w:hAnsi="仿宋" w:eastAsia="仿宋" w:cs="仿宋"/>
          <w:sz w:val="32"/>
          <w:szCs w:val="32"/>
        </w:rPr>
      </w:pPr>
      <w:r>
        <w:rPr>
          <w:rFonts w:hint="eastAsia" w:ascii="黑体" w:hAnsi="黑体" w:eastAsia="黑体" w:cs="仿宋"/>
          <w:b w:val="0"/>
          <w:bCs w:val="0"/>
          <w:kern w:val="2"/>
          <w:sz w:val="32"/>
          <w:szCs w:val="32"/>
          <w:lang w:val="en-US" w:eastAsia="zh-CN" w:bidi="ar-SA"/>
        </w:rPr>
        <w:t>第三条</w:t>
      </w:r>
      <w:r>
        <w:rPr>
          <w:rFonts w:hint="eastAsia" w:ascii="仿宋" w:hAnsi="仿宋" w:eastAsia="仿宋" w:cs="仿宋"/>
          <w:sz w:val="32"/>
          <w:szCs w:val="32"/>
        </w:rPr>
        <w:t xml:space="preserve">  工作站由</w:t>
      </w:r>
      <w:r>
        <w:rPr>
          <w:rFonts w:hint="eastAsia" w:ascii="仿宋" w:hAnsi="仿宋" w:eastAsia="仿宋" w:cs="仿宋"/>
          <w:sz w:val="32"/>
          <w:szCs w:val="32"/>
          <w:lang w:eastAsia="zh-CN"/>
        </w:rPr>
        <w:t>区市场监管局</w:t>
      </w:r>
      <w:r>
        <w:rPr>
          <w:rFonts w:hint="eastAsia" w:ascii="仿宋" w:hAnsi="仿宋" w:eastAsia="仿宋" w:cs="仿宋"/>
          <w:sz w:val="32"/>
          <w:szCs w:val="32"/>
        </w:rPr>
        <w:t>结合实际，在知识产权需求集中度高、知识产权保护工作有一定基础的园区（孵化器）、专业市场、行业协会、会展场所、</w:t>
      </w:r>
      <w:r>
        <w:rPr>
          <w:rFonts w:hint="eastAsia" w:ascii="仿宋" w:hAnsi="仿宋" w:eastAsia="仿宋" w:cs="仿宋"/>
          <w:sz w:val="32"/>
          <w:szCs w:val="32"/>
          <w:lang w:eastAsia="zh-CN"/>
        </w:rPr>
        <w:t>专精特新企业</w:t>
      </w:r>
      <w:r>
        <w:rPr>
          <w:rFonts w:hint="eastAsia" w:ascii="仿宋" w:hAnsi="仿宋" w:eastAsia="仿宋" w:cs="仿宋"/>
          <w:sz w:val="32"/>
          <w:szCs w:val="32"/>
        </w:rPr>
        <w:t>等传统或创新载体间设立，面向所在区域、行业的企业和社会公众开展知识产权保护服务。</w:t>
      </w:r>
    </w:p>
    <w:p>
      <w:pPr>
        <w:pStyle w:val="9"/>
        <w:spacing w:line="560" w:lineRule="exact"/>
        <w:ind w:firstLine="640" w:firstLineChars="200"/>
        <w:rPr>
          <w:rFonts w:hint="eastAsia" w:ascii="仿宋" w:hAnsi="仿宋" w:eastAsia="仿宋" w:cs="仿宋"/>
          <w:sz w:val="32"/>
          <w:szCs w:val="32"/>
        </w:rPr>
      </w:pPr>
      <w:r>
        <w:rPr>
          <w:rFonts w:hint="eastAsia" w:ascii="黑体" w:hAnsi="黑体" w:eastAsia="黑体" w:cs="仿宋"/>
          <w:b w:val="0"/>
          <w:bCs w:val="0"/>
          <w:kern w:val="2"/>
          <w:sz w:val="32"/>
          <w:szCs w:val="32"/>
          <w:lang w:val="en-US" w:eastAsia="zh-CN" w:bidi="ar-SA"/>
        </w:rPr>
        <w:t>第四条</w:t>
      </w:r>
      <w:r>
        <w:rPr>
          <w:rFonts w:hint="eastAsia" w:ascii="仿宋" w:hAnsi="仿宋" w:eastAsia="仿宋" w:cs="仿宋"/>
          <w:sz w:val="32"/>
          <w:szCs w:val="32"/>
        </w:rPr>
        <w:t xml:space="preserve">  工作站的建设坚持“</w:t>
      </w:r>
      <w:r>
        <w:rPr>
          <w:rFonts w:hint="eastAsia" w:ascii="仿宋" w:hAnsi="仿宋" w:eastAsia="仿宋" w:cs="仿宋"/>
          <w:sz w:val="32"/>
          <w:szCs w:val="32"/>
          <w:lang w:eastAsia="zh-CN"/>
        </w:rPr>
        <w:t>市区联动、</w:t>
      </w:r>
      <w:r>
        <w:rPr>
          <w:rFonts w:hint="eastAsia" w:ascii="仿宋" w:hAnsi="仿宋" w:eastAsia="仿宋" w:cs="仿宋"/>
          <w:sz w:val="32"/>
          <w:szCs w:val="32"/>
        </w:rPr>
        <w:t>分级架构，差异发展、协同推进”原则，采取推荐申报、评审认定、动态管理的方式设立及运行。</w:t>
      </w:r>
    </w:p>
    <w:p>
      <w:pPr>
        <w:pStyle w:val="9"/>
        <w:spacing w:line="560" w:lineRule="exact"/>
        <w:ind w:firstLine="640" w:firstLineChars="200"/>
        <w:rPr>
          <w:rFonts w:hint="eastAsia" w:ascii="仿宋" w:hAnsi="仿宋" w:eastAsia="仿宋" w:cs="仿宋"/>
          <w:sz w:val="32"/>
          <w:szCs w:val="32"/>
        </w:rPr>
      </w:pPr>
      <w:r>
        <w:rPr>
          <w:rFonts w:hint="eastAsia" w:ascii="黑体" w:hAnsi="黑体" w:eastAsia="黑体" w:cs="仿宋"/>
          <w:b w:val="0"/>
          <w:bCs w:val="0"/>
          <w:kern w:val="2"/>
          <w:sz w:val="32"/>
          <w:szCs w:val="32"/>
          <w:lang w:val="en-US" w:eastAsia="zh-CN" w:bidi="ar-SA"/>
        </w:rPr>
        <w:t>第五条</w:t>
      </w:r>
      <w:r>
        <w:rPr>
          <w:rFonts w:hint="eastAsia" w:ascii="仿宋" w:hAnsi="仿宋" w:eastAsia="仿宋" w:cs="仿宋"/>
          <w:sz w:val="32"/>
          <w:szCs w:val="32"/>
        </w:rPr>
        <w:t xml:space="preserve">  工作站的名称、标识和形象设计由</w:t>
      </w:r>
      <w:r>
        <w:rPr>
          <w:rFonts w:hint="eastAsia" w:ascii="仿宋" w:hAnsi="仿宋" w:eastAsia="仿宋" w:cs="仿宋"/>
          <w:sz w:val="32"/>
          <w:szCs w:val="32"/>
          <w:lang w:eastAsia="zh-CN"/>
        </w:rPr>
        <w:t>江岸区市场监管局</w:t>
      </w:r>
      <w:r>
        <w:rPr>
          <w:rFonts w:hint="eastAsia" w:ascii="仿宋" w:hAnsi="仿宋" w:eastAsia="仿宋" w:cs="仿宋"/>
          <w:sz w:val="32"/>
          <w:szCs w:val="32"/>
        </w:rPr>
        <w:t>统一设定。</w:t>
      </w:r>
    </w:p>
    <w:p>
      <w:pPr>
        <w:pStyle w:val="9"/>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工作站的名称</w:t>
      </w:r>
      <w:r>
        <w:rPr>
          <w:rFonts w:hint="eastAsia" w:ascii="仿宋" w:hAnsi="仿宋" w:eastAsia="仿宋" w:cs="仿宋"/>
          <w:sz w:val="32"/>
          <w:szCs w:val="32"/>
          <w:lang w:eastAsia="zh-CN"/>
        </w:rPr>
        <w:t>统一命名</w:t>
      </w:r>
      <w:r>
        <w:rPr>
          <w:rFonts w:hint="eastAsia" w:ascii="仿宋" w:hAnsi="仿宋" w:eastAsia="仿宋" w:cs="仿宋"/>
          <w:sz w:val="32"/>
          <w:szCs w:val="32"/>
        </w:rPr>
        <w:t>为“</w:t>
      </w:r>
      <w:r>
        <w:rPr>
          <w:rFonts w:hint="eastAsia" w:ascii="仿宋" w:hAnsi="仿宋" w:eastAsia="仿宋" w:cs="仿宋"/>
          <w:sz w:val="32"/>
          <w:szCs w:val="32"/>
          <w:lang w:eastAsia="zh-CN"/>
        </w:rPr>
        <w:t>江岸</w:t>
      </w:r>
      <w:r>
        <w:rPr>
          <w:rFonts w:hint="eastAsia" w:ascii="仿宋" w:hAnsi="仿宋" w:eastAsia="仿宋" w:cs="仿宋"/>
          <w:sz w:val="32"/>
          <w:szCs w:val="32"/>
        </w:rPr>
        <w:t>区知识产权保护工作站”。工作站的标识一般由“</w:t>
      </w:r>
      <w:r>
        <w:rPr>
          <w:rFonts w:hint="eastAsia" w:ascii="仿宋" w:hAnsi="仿宋" w:eastAsia="仿宋" w:cs="仿宋"/>
          <w:sz w:val="32"/>
          <w:szCs w:val="32"/>
          <w:lang w:eastAsia="zh-CN"/>
        </w:rPr>
        <w:t>江岸</w:t>
      </w:r>
      <w:r>
        <w:rPr>
          <w:rFonts w:hint="eastAsia" w:ascii="仿宋" w:hAnsi="仿宋" w:eastAsia="仿宋" w:cs="仿宋"/>
          <w:sz w:val="32"/>
          <w:szCs w:val="32"/>
        </w:rPr>
        <w:t>区知识产权保护工作站”文字加“国家知识产权局机构标志”图案组成。</w:t>
      </w:r>
    </w:p>
    <w:p>
      <w:pPr>
        <w:pStyle w:val="9"/>
        <w:spacing w:line="640" w:lineRule="exact"/>
        <w:ind w:left="639" w:hanging="639" w:hangingChars="213"/>
        <w:jc w:val="center"/>
        <w:rPr>
          <w:rFonts w:hint="eastAsia" w:ascii="黑体" w:hAnsi="黑体" w:eastAsia="黑体" w:cs="黑体"/>
          <w:sz w:val="30"/>
          <w:szCs w:val="30"/>
        </w:rPr>
      </w:pPr>
      <w:r>
        <w:rPr>
          <w:rFonts w:hint="eastAsia" w:ascii="黑体" w:hAnsi="黑体" w:eastAsia="黑体" w:cs="黑体"/>
          <w:sz w:val="30"/>
          <w:szCs w:val="30"/>
        </w:rPr>
        <w:t>第二章  申办条件与工作职责</w:t>
      </w:r>
    </w:p>
    <w:p>
      <w:pPr>
        <w:pStyle w:val="9"/>
        <w:spacing w:line="560" w:lineRule="exact"/>
        <w:ind w:firstLine="640" w:firstLineChars="200"/>
        <w:rPr>
          <w:rFonts w:hint="eastAsia" w:ascii="仿宋" w:hAnsi="仿宋" w:eastAsia="仿宋" w:cs="仿宋"/>
          <w:sz w:val="32"/>
          <w:szCs w:val="32"/>
        </w:rPr>
      </w:pPr>
      <w:r>
        <w:rPr>
          <w:rFonts w:hint="eastAsia" w:ascii="黑体" w:hAnsi="黑体" w:eastAsia="黑体" w:cs="仿宋"/>
          <w:b w:val="0"/>
          <w:bCs w:val="0"/>
          <w:kern w:val="2"/>
          <w:sz w:val="32"/>
          <w:szCs w:val="32"/>
          <w:lang w:val="en-US" w:eastAsia="zh-CN" w:bidi="ar-SA"/>
        </w:rPr>
        <w:t>第六条</w:t>
      </w:r>
      <w:r>
        <w:rPr>
          <w:rFonts w:hint="eastAsia" w:ascii="仿宋" w:hAnsi="仿宋" w:eastAsia="仿宋" w:cs="仿宋"/>
          <w:sz w:val="32"/>
          <w:szCs w:val="32"/>
        </w:rPr>
        <w:t xml:space="preserve">  申请设立工作站，应具备以下工作条件：</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一</w:t>
      </w:r>
      <w:r>
        <w:rPr>
          <w:rFonts w:hint="eastAsia" w:ascii="仿宋" w:hAnsi="仿宋" w:eastAsia="仿宋" w:cs="仿宋"/>
          <w:color w:val="000000"/>
          <w:sz w:val="32"/>
          <w:szCs w:val="32"/>
        </w:rPr>
        <w:t>）工作站所属（在）园区或机构领导高度重视知识产权工作，加强对工作站的资金投入，配备1-2名专职工作人员，保证工作站的相关工作有序运行；</w:t>
      </w:r>
    </w:p>
    <w:p>
      <w:pPr>
        <w:spacing w:line="560" w:lineRule="exac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二</w:t>
      </w:r>
      <w:r>
        <w:rPr>
          <w:rFonts w:hint="eastAsia" w:ascii="仿宋" w:hAnsi="仿宋" w:eastAsia="仿宋" w:cs="仿宋"/>
          <w:color w:val="000000"/>
          <w:sz w:val="32"/>
          <w:szCs w:val="32"/>
        </w:rPr>
        <w:t>）工作站负责人应具有较强的管理能力，熟悉知识产权类相关法律法规、政策及知识产权咨询和信息服务工作；工作人员热爱知识产权保护事业，态度认真，责任心强；</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三</w:t>
      </w:r>
      <w:r>
        <w:rPr>
          <w:rFonts w:hint="eastAsia" w:ascii="仿宋" w:hAnsi="仿宋" w:eastAsia="仿宋" w:cs="仿宋"/>
          <w:color w:val="000000"/>
          <w:sz w:val="32"/>
          <w:szCs w:val="32"/>
        </w:rPr>
        <w:t>）工作站有固定的办公场所，面积一般不小于15平方米。配备上网计算机及机位一般不少于</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台（套）；根据需要配备网络、打印机、复印机等办公设备；</w:t>
      </w:r>
    </w:p>
    <w:p>
      <w:pPr>
        <w:pStyle w:val="9"/>
        <w:spacing w:line="560" w:lineRule="exact"/>
        <w:ind w:firstLine="640" w:firstLineChars="200"/>
        <w:rPr>
          <w:rFonts w:hint="eastAsia" w:ascii="仿宋" w:hAnsi="仿宋" w:eastAsia="仿宋" w:cs="仿宋"/>
          <w:color w:val="000000"/>
          <w:kern w:val="2"/>
          <w:sz w:val="32"/>
          <w:szCs w:val="32"/>
        </w:rPr>
      </w:pPr>
      <w:r>
        <w:rPr>
          <w:rFonts w:hint="eastAsia" w:ascii="仿宋" w:hAnsi="仿宋" w:eastAsia="仿宋" w:cs="仿宋"/>
          <w:color w:val="000000"/>
          <w:kern w:val="2"/>
          <w:sz w:val="32"/>
          <w:szCs w:val="32"/>
        </w:rPr>
        <w:t>（</w:t>
      </w:r>
      <w:r>
        <w:rPr>
          <w:rFonts w:hint="eastAsia" w:ascii="仿宋" w:hAnsi="仿宋" w:eastAsia="仿宋" w:cs="仿宋"/>
          <w:color w:val="000000"/>
          <w:kern w:val="2"/>
          <w:sz w:val="32"/>
          <w:szCs w:val="32"/>
          <w:lang w:eastAsia="zh-CN"/>
        </w:rPr>
        <w:t>四</w:t>
      </w:r>
      <w:r>
        <w:rPr>
          <w:rFonts w:hint="eastAsia" w:ascii="仿宋" w:hAnsi="仿宋" w:eastAsia="仿宋" w:cs="仿宋"/>
          <w:color w:val="000000"/>
          <w:kern w:val="2"/>
          <w:sz w:val="32"/>
          <w:szCs w:val="32"/>
        </w:rPr>
        <w:t>）工作站</w:t>
      </w:r>
      <w:r>
        <w:rPr>
          <w:rFonts w:hint="eastAsia" w:ascii="仿宋" w:hAnsi="仿宋" w:eastAsia="仿宋" w:cs="仿宋"/>
          <w:color w:val="000000"/>
          <w:sz w:val="32"/>
          <w:szCs w:val="32"/>
        </w:rPr>
        <w:t>有</w:t>
      </w:r>
      <w:r>
        <w:rPr>
          <w:rFonts w:hint="eastAsia" w:ascii="仿宋" w:hAnsi="仿宋" w:eastAsia="仿宋" w:cs="仿宋"/>
          <w:color w:val="000000"/>
          <w:kern w:val="2"/>
          <w:sz w:val="32"/>
          <w:szCs w:val="32"/>
        </w:rPr>
        <w:t>统一标识和形象设计。安装统一的宣传标识、形象墙、资源数据库展示牌和指示路牌等。</w:t>
      </w:r>
    </w:p>
    <w:p>
      <w:pPr>
        <w:pStyle w:val="9"/>
        <w:spacing w:line="560" w:lineRule="exact"/>
        <w:ind w:firstLine="640" w:firstLineChars="200"/>
        <w:rPr>
          <w:rFonts w:hint="eastAsia" w:ascii="仿宋" w:hAnsi="仿宋" w:eastAsia="仿宋" w:cs="仿宋"/>
          <w:color w:val="000000"/>
          <w:kern w:val="2"/>
          <w:sz w:val="32"/>
          <w:szCs w:val="32"/>
        </w:rPr>
      </w:pPr>
      <w:r>
        <w:rPr>
          <w:rFonts w:hint="eastAsia" w:ascii="仿宋" w:hAnsi="仿宋" w:eastAsia="仿宋" w:cs="仿宋"/>
          <w:color w:val="000000"/>
          <w:kern w:val="2"/>
          <w:sz w:val="32"/>
          <w:szCs w:val="32"/>
        </w:rPr>
        <w:t>（</w:t>
      </w:r>
      <w:r>
        <w:rPr>
          <w:rFonts w:hint="eastAsia" w:ascii="仿宋" w:hAnsi="仿宋" w:eastAsia="仿宋" w:cs="仿宋"/>
          <w:color w:val="000000"/>
          <w:kern w:val="2"/>
          <w:sz w:val="32"/>
          <w:szCs w:val="32"/>
          <w:lang w:eastAsia="zh-CN"/>
        </w:rPr>
        <w:t>五</w:t>
      </w:r>
      <w:r>
        <w:rPr>
          <w:rFonts w:hint="eastAsia" w:ascii="仿宋" w:hAnsi="仿宋" w:eastAsia="仿宋" w:cs="仿宋"/>
          <w:color w:val="000000"/>
          <w:kern w:val="2"/>
          <w:sz w:val="32"/>
          <w:szCs w:val="32"/>
        </w:rPr>
        <w:t>）工作站应建有明确的知识产权需求企业服务群，能够建立起长期服务关系，不断提高服务能力，助力知识产权创新企业成长。</w:t>
      </w:r>
    </w:p>
    <w:p>
      <w:pPr>
        <w:pStyle w:val="9"/>
        <w:spacing w:line="560" w:lineRule="exact"/>
        <w:ind w:firstLine="640" w:firstLineChars="200"/>
        <w:rPr>
          <w:rFonts w:hint="eastAsia" w:ascii="仿宋" w:hAnsi="仿宋" w:eastAsia="仿宋" w:cs="仿宋"/>
          <w:sz w:val="32"/>
          <w:szCs w:val="32"/>
        </w:rPr>
      </w:pPr>
      <w:r>
        <w:rPr>
          <w:rFonts w:hint="eastAsia" w:ascii="黑体" w:hAnsi="黑体" w:eastAsia="黑体" w:cs="仿宋"/>
          <w:b w:val="0"/>
          <w:bCs w:val="0"/>
          <w:kern w:val="2"/>
          <w:sz w:val="32"/>
          <w:szCs w:val="32"/>
          <w:lang w:val="en-US" w:eastAsia="zh-CN" w:bidi="ar-SA"/>
        </w:rPr>
        <w:t>第七条</w:t>
      </w:r>
      <w:r>
        <w:rPr>
          <w:rFonts w:hint="eastAsia" w:ascii="仿宋" w:hAnsi="仿宋" w:eastAsia="仿宋" w:cs="仿宋"/>
          <w:b/>
          <w:bCs/>
          <w:sz w:val="32"/>
          <w:szCs w:val="32"/>
        </w:rPr>
        <w:t xml:space="preserve"> </w:t>
      </w:r>
      <w:r>
        <w:rPr>
          <w:rFonts w:hint="eastAsia" w:ascii="仿宋" w:hAnsi="仿宋" w:eastAsia="仿宋" w:cs="仿宋"/>
          <w:sz w:val="32"/>
          <w:szCs w:val="32"/>
        </w:rPr>
        <w:t>工作站应结合辖区实际，创造性开展知识产权保护工作，全部或主要承担以下几个方面工作职责，为市场创新创业主体提供专业、便利、快捷、经济的知识产权保护服务。</w:t>
      </w:r>
    </w:p>
    <w:p>
      <w:pPr>
        <w:pStyle w:val="9"/>
        <w:spacing w:line="560" w:lineRule="exact"/>
        <w:ind w:firstLine="474"/>
        <w:rPr>
          <w:rFonts w:hint="eastAsia" w:ascii="仿宋" w:hAnsi="仿宋" w:eastAsia="仿宋" w:cs="仿宋"/>
          <w:sz w:val="32"/>
          <w:szCs w:val="32"/>
        </w:rPr>
      </w:pPr>
      <w:r>
        <w:rPr>
          <w:rFonts w:hint="eastAsia" w:ascii="仿宋" w:hAnsi="仿宋" w:eastAsia="仿宋" w:cs="仿宋"/>
          <w:sz w:val="32"/>
          <w:szCs w:val="32"/>
        </w:rPr>
        <w:t>（一）知识产权法律宣传培训。充分发挥工作站在人员培训、宣传教育、信息交流等软环境建设中的独特作用,通过组织开展知识产权法律法规宣传培训,广泛提高所在区域、行业知识产权保护意识和维权技能,推动区域、行业间的知识产权保护工作发展和业务合作交流。</w:t>
      </w:r>
    </w:p>
    <w:p>
      <w:pPr>
        <w:pStyle w:val="9"/>
        <w:spacing w:line="560" w:lineRule="exact"/>
        <w:ind w:firstLine="474"/>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知识产权工作业务指导。为工作站所在区域、行业服务对象提供知识产权检索信息服务、知识产权法律咨询、知识产权管理规范等业务指导</w:t>
      </w:r>
      <w:r>
        <w:rPr>
          <w:rFonts w:hint="eastAsia" w:ascii="仿宋" w:hAnsi="仿宋" w:eastAsia="仿宋" w:cs="仿宋"/>
          <w:sz w:val="32"/>
          <w:szCs w:val="32"/>
          <w:lang w:eastAsia="zh-CN"/>
        </w:rPr>
        <w:t>，</w:t>
      </w:r>
      <w:r>
        <w:rPr>
          <w:rFonts w:hint="eastAsia" w:ascii="仿宋" w:hAnsi="仿宋" w:eastAsia="仿宋" w:cs="仿宋"/>
          <w:sz w:val="32"/>
          <w:szCs w:val="32"/>
        </w:rPr>
        <w:t>帮助其解决实际问题</w:t>
      </w:r>
      <w:r>
        <w:rPr>
          <w:rFonts w:hint="eastAsia" w:ascii="仿宋" w:hAnsi="仿宋" w:eastAsia="仿宋" w:cs="仿宋"/>
          <w:sz w:val="32"/>
          <w:szCs w:val="32"/>
          <w:highlight w:val="none"/>
          <w:lang w:eastAsia="zh-CN"/>
        </w:rPr>
        <w:t>；</w:t>
      </w:r>
      <w:r>
        <w:rPr>
          <w:rFonts w:hint="eastAsia" w:ascii="仿宋" w:hAnsi="仿宋" w:eastAsia="仿宋" w:cs="仿宋"/>
          <w:sz w:val="32"/>
          <w:szCs w:val="32"/>
        </w:rPr>
        <w:t>常态化搜集企业知识产权保护需求和困难，定期或不定期报</w:t>
      </w:r>
      <w:r>
        <w:rPr>
          <w:rFonts w:hint="eastAsia" w:ascii="仿宋" w:hAnsi="仿宋" w:eastAsia="仿宋" w:cs="仿宋"/>
          <w:sz w:val="32"/>
          <w:szCs w:val="32"/>
          <w:lang w:eastAsia="zh-CN"/>
        </w:rPr>
        <w:t>江岸区市场监管</w:t>
      </w:r>
      <w:r>
        <w:rPr>
          <w:rFonts w:hint="eastAsia" w:ascii="仿宋" w:hAnsi="仿宋" w:eastAsia="仿宋" w:cs="仿宋"/>
          <w:sz w:val="32"/>
          <w:szCs w:val="32"/>
        </w:rPr>
        <w:t>局集中统一研究对策，优化政策措施。</w:t>
      </w:r>
    </w:p>
    <w:p>
      <w:pPr>
        <w:pStyle w:val="9"/>
        <w:spacing w:line="560" w:lineRule="exact"/>
        <w:ind w:firstLine="474"/>
        <w:rPr>
          <w:rFonts w:hint="eastAsia" w:ascii="仿宋" w:hAnsi="仿宋" w:eastAsia="仿宋" w:cs="仿宋"/>
          <w:sz w:val="32"/>
          <w:szCs w:val="32"/>
        </w:rPr>
      </w:pPr>
      <w:r>
        <w:rPr>
          <w:rFonts w:hint="eastAsia" w:ascii="仿宋" w:hAnsi="仿宋" w:eastAsia="仿宋" w:cs="仿宋"/>
          <w:sz w:val="32"/>
          <w:szCs w:val="32"/>
        </w:rPr>
        <w:t>（三）协助</w:t>
      </w:r>
      <w:r>
        <w:rPr>
          <w:rFonts w:hint="eastAsia" w:ascii="仿宋" w:hAnsi="仿宋" w:eastAsia="仿宋" w:cs="仿宋"/>
          <w:sz w:val="32"/>
          <w:szCs w:val="32"/>
          <w:lang w:eastAsia="zh-CN"/>
        </w:rPr>
        <w:t>江岸区市场监管局</w:t>
      </w:r>
      <w:r>
        <w:rPr>
          <w:rFonts w:hint="eastAsia" w:ascii="仿宋" w:hAnsi="仿宋" w:eastAsia="仿宋" w:cs="仿宋"/>
          <w:sz w:val="32"/>
          <w:szCs w:val="32"/>
        </w:rPr>
        <w:t>开展知识产权保护</w:t>
      </w:r>
      <w:r>
        <w:rPr>
          <w:rFonts w:hint="eastAsia" w:ascii="仿宋" w:hAnsi="仿宋" w:eastAsia="仿宋" w:cs="仿宋"/>
          <w:sz w:val="32"/>
          <w:szCs w:val="32"/>
          <w:lang w:val="en-US" w:eastAsia="zh-CN"/>
        </w:rPr>
        <w:t>与服务工作</w:t>
      </w:r>
      <w:r>
        <w:rPr>
          <w:rFonts w:hint="eastAsia" w:ascii="仿宋" w:hAnsi="仿宋" w:eastAsia="仿宋" w:cs="仿宋"/>
          <w:sz w:val="32"/>
          <w:szCs w:val="32"/>
        </w:rPr>
        <w:t>。</w:t>
      </w:r>
      <w:r>
        <w:rPr>
          <w:rFonts w:hint="eastAsia" w:ascii="仿宋" w:hAnsi="仿宋" w:eastAsia="仿宋" w:cs="仿宋"/>
          <w:sz w:val="32"/>
          <w:szCs w:val="32"/>
          <w:lang w:val="en-US" w:eastAsia="zh-CN"/>
        </w:rPr>
        <w:t>工作站</w:t>
      </w:r>
      <w:r>
        <w:rPr>
          <w:rFonts w:hint="eastAsia" w:ascii="仿宋" w:hAnsi="仿宋" w:eastAsia="仿宋" w:cs="仿宋"/>
          <w:sz w:val="32"/>
          <w:szCs w:val="32"/>
        </w:rPr>
        <w:t>依托业界</w:t>
      </w:r>
      <w:r>
        <w:rPr>
          <w:rFonts w:hint="eastAsia" w:ascii="仿宋" w:hAnsi="仿宋" w:eastAsia="仿宋" w:cs="仿宋"/>
          <w:sz w:val="32"/>
          <w:szCs w:val="32"/>
          <w:lang w:val="en-US" w:eastAsia="zh-CN"/>
        </w:rPr>
        <w:t>实务</w:t>
      </w:r>
      <w:r>
        <w:rPr>
          <w:rFonts w:hint="eastAsia" w:ascii="仿宋" w:hAnsi="仿宋" w:eastAsia="仿宋" w:cs="仿宋"/>
          <w:sz w:val="32"/>
          <w:szCs w:val="32"/>
        </w:rPr>
        <w:t>专家组织进行</w:t>
      </w:r>
      <w:r>
        <w:rPr>
          <w:rFonts w:hint="eastAsia" w:ascii="仿宋" w:hAnsi="仿宋" w:eastAsia="仿宋" w:cs="仿宋"/>
          <w:sz w:val="32"/>
          <w:szCs w:val="32"/>
          <w:lang w:val="en-US" w:eastAsia="zh-CN"/>
        </w:rPr>
        <w:t>知识产权纠纷调解；</w:t>
      </w:r>
      <w:r>
        <w:rPr>
          <w:rFonts w:hint="eastAsia" w:ascii="仿宋" w:hAnsi="仿宋" w:eastAsia="仿宋" w:cs="仿宋"/>
          <w:sz w:val="32"/>
          <w:szCs w:val="32"/>
        </w:rPr>
        <w:t>依托专业服务机构</w:t>
      </w:r>
      <w:r>
        <w:rPr>
          <w:rFonts w:hint="eastAsia" w:ascii="仿宋" w:hAnsi="仿宋" w:eastAsia="仿宋" w:cs="仿宋"/>
          <w:sz w:val="32"/>
          <w:szCs w:val="32"/>
          <w:lang w:val="en-US" w:eastAsia="zh-CN"/>
        </w:rPr>
        <w:t>为</w:t>
      </w:r>
      <w:r>
        <w:rPr>
          <w:rFonts w:hint="eastAsia" w:ascii="仿宋" w:hAnsi="仿宋" w:eastAsia="仿宋" w:cs="仿宋"/>
          <w:sz w:val="32"/>
          <w:szCs w:val="32"/>
        </w:rPr>
        <w:t>所在区域、行业服务对象或成员企业提供及时</w:t>
      </w:r>
      <w:r>
        <w:rPr>
          <w:rFonts w:hint="eastAsia" w:ascii="仿宋" w:hAnsi="仿宋" w:eastAsia="仿宋" w:cs="仿宋"/>
          <w:sz w:val="32"/>
          <w:szCs w:val="32"/>
          <w:lang w:eastAsia="zh-CN"/>
        </w:rPr>
        <w:t>、</w:t>
      </w:r>
      <w:r>
        <w:rPr>
          <w:rFonts w:hint="eastAsia" w:ascii="仿宋" w:hAnsi="仿宋" w:eastAsia="仿宋" w:cs="仿宋"/>
          <w:sz w:val="32"/>
          <w:szCs w:val="32"/>
        </w:rPr>
        <w:t>专业</w:t>
      </w:r>
      <w:r>
        <w:rPr>
          <w:rFonts w:hint="eastAsia" w:ascii="仿宋" w:hAnsi="仿宋" w:eastAsia="仿宋" w:cs="仿宋"/>
          <w:sz w:val="32"/>
          <w:szCs w:val="32"/>
          <w:lang w:eastAsia="zh-CN"/>
        </w:rPr>
        <w:t>、</w:t>
      </w:r>
      <w:r>
        <w:rPr>
          <w:rFonts w:hint="eastAsia" w:ascii="仿宋" w:hAnsi="仿宋" w:eastAsia="仿宋" w:cs="仿宋"/>
          <w:sz w:val="32"/>
          <w:szCs w:val="32"/>
        </w:rPr>
        <w:t>高效的知识产权</w:t>
      </w:r>
      <w:r>
        <w:rPr>
          <w:rFonts w:hint="eastAsia" w:ascii="仿宋" w:hAnsi="仿宋" w:eastAsia="仿宋" w:cs="仿宋"/>
          <w:sz w:val="32"/>
          <w:szCs w:val="32"/>
          <w:lang w:val="en-US" w:eastAsia="zh-CN"/>
        </w:rPr>
        <w:t>综合</w:t>
      </w:r>
      <w:r>
        <w:rPr>
          <w:rFonts w:hint="eastAsia" w:ascii="仿宋" w:hAnsi="仿宋" w:eastAsia="仿宋" w:cs="仿宋"/>
          <w:sz w:val="32"/>
          <w:szCs w:val="32"/>
        </w:rPr>
        <w:t>服务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协助提升辖区发明专利数量与质量提升，积极推进知识产权质押融资、专利保险、专利标准化、专利技术项目校企合作等转移转化工作。</w:t>
      </w:r>
    </w:p>
    <w:p>
      <w:pPr>
        <w:adjustRightInd/>
        <w:snapToGrid/>
        <w:ind w:firstLine="640" w:firstLineChars="200"/>
        <w:rPr>
          <w:rFonts w:hint="eastAsia" w:ascii="仿宋" w:hAnsi="仿宋" w:eastAsia="仿宋" w:cs="仿宋"/>
          <w:sz w:val="32"/>
          <w:szCs w:val="32"/>
        </w:rPr>
      </w:pPr>
      <w:r>
        <w:rPr>
          <w:rFonts w:hint="eastAsia" w:ascii="仿宋" w:hAnsi="仿宋" w:eastAsia="仿宋" w:cs="仿宋"/>
          <w:sz w:val="32"/>
          <w:szCs w:val="32"/>
        </w:rPr>
        <w:t>（四）开展知识产权预警和海外知识产权维权服务。借助专业服务机构的专业力量，组织开展所在区域、区内优势行业产业的专利分析、维权指引和知识产权预警等工作,提升知识产权运营水平和运用能力；组织开展海外知识产权保护法律知识培训，组织企业参加海外知识产权维权，助力企业顺利“走出去”开拓海外市场。</w:t>
      </w:r>
    </w:p>
    <w:p>
      <w:pPr>
        <w:pStyle w:val="9"/>
        <w:spacing w:line="560" w:lineRule="exact"/>
        <w:ind w:firstLine="474"/>
        <w:rPr>
          <w:rFonts w:hint="eastAsia" w:ascii="仿宋" w:hAnsi="仿宋" w:eastAsia="仿宋" w:cs="仿宋"/>
          <w:sz w:val="32"/>
          <w:szCs w:val="32"/>
        </w:rPr>
      </w:pPr>
      <w:r>
        <w:rPr>
          <w:rFonts w:hint="eastAsia" w:ascii="仿宋" w:hAnsi="仿宋" w:eastAsia="仿宋" w:cs="仿宋"/>
          <w:sz w:val="32"/>
          <w:szCs w:val="32"/>
        </w:rPr>
        <w:t>（五）由</w:t>
      </w:r>
      <w:r>
        <w:rPr>
          <w:rFonts w:hint="eastAsia" w:ascii="仿宋" w:hAnsi="仿宋" w:eastAsia="仿宋" w:cs="仿宋"/>
          <w:sz w:val="32"/>
          <w:szCs w:val="32"/>
          <w:lang w:eastAsia="zh-CN"/>
        </w:rPr>
        <w:t>江岸区市场监管</w:t>
      </w:r>
      <w:r>
        <w:rPr>
          <w:rFonts w:hint="eastAsia" w:ascii="仿宋" w:hAnsi="仿宋" w:eastAsia="仿宋" w:cs="仿宋"/>
          <w:sz w:val="32"/>
          <w:szCs w:val="32"/>
          <w:lang w:val="en-US" w:eastAsia="zh-CN"/>
        </w:rPr>
        <w:t>局</w:t>
      </w:r>
      <w:r>
        <w:rPr>
          <w:rFonts w:hint="eastAsia" w:ascii="仿宋" w:hAnsi="仿宋" w:eastAsia="仿宋" w:cs="仿宋"/>
          <w:sz w:val="32"/>
          <w:szCs w:val="32"/>
        </w:rPr>
        <w:t>委派的其他知识产权工作。</w:t>
      </w:r>
    </w:p>
    <w:p>
      <w:pPr>
        <w:pStyle w:val="9"/>
        <w:spacing w:line="560" w:lineRule="exact"/>
        <w:ind w:firstLine="640" w:firstLineChars="200"/>
        <w:rPr>
          <w:rFonts w:hint="eastAsia" w:ascii="仿宋" w:hAnsi="仿宋" w:eastAsia="仿宋" w:cs="仿宋"/>
          <w:sz w:val="32"/>
          <w:szCs w:val="32"/>
        </w:rPr>
      </w:pPr>
      <w:r>
        <w:rPr>
          <w:rFonts w:hint="eastAsia" w:ascii="黑体" w:hAnsi="黑体" w:eastAsia="黑体" w:cs="仿宋"/>
          <w:b w:val="0"/>
          <w:bCs w:val="0"/>
          <w:kern w:val="2"/>
          <w:sz w:val="32"/>
          <w:szCs w:val="32"/>
          <w:lang w:val="en-US" w:eastAsia="zh-CN" w:bidi="ar-SA"/>
        </w:rPr>
        <w:t>第八条</w:t>
      </w:r>
      <w:r>
        <w:rPr>
          <w:rFonts w:hint="eastAsia" w:ascii="黑体" w:hAnsi="黑体" w:eastAsia="黑体" w:cs="仿宋"/>
          <w:b/>
          <w:bCs/>
          <w:kern w:val="2"/>
          <w:sz w:val="32"/>
          <w:szCs w:val="32"/>
          <w:lang w:val="en-US" w:eastAsia="zh-CN" w:bidi="ar-SA"/>
        </w:rPr>
        <w:t xml:space="preserve"> </w:t>
      </w:r>
      <w:r>
        <w:rPr>
          <w:rFonts w:hint="eastAsia" w:ascii="仿宋" w:hAnsi="仿宋" w:eastAsia="仿宋" w:cs="仿宋"/>
          <w:b/>
          <w:bCs/>
          <w:sz w:val="32"/>
          <w:szCs w:val="32"/>
        </w:rPr>
        <w:t xml:space="preserve"> </w:t>
      </w:r>
      <w:r>
        <w:rPr>
          <w:rFonts w:hint="eastAsia" w:ascii="仿宋" w:hAnsi="仿宋" w:eastAsia="仿宋" w:cs="仿宋"/>
          <w:sz w:val="32"/>
          <w:szCs w:val="32"/>
        </w:rPr>
        <w:t>工作站应建立并完善以下工作制度：</w:t>
      </w:r>
    </w:p>
    <w:p>
      <w:pPr>
        <w:pStyle w:val="9"/>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（一）登记制度。开展、进行的有关知识产权保护工作要及时、完整、规范作记录。</w:t>
      </w:r>
    </w:p>
    <w:p>
      <w:pPr>
        <w:pStyle w:val="9"/>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（二）开放制度。每周工作日免费开放时间平均不少于40小时，如有意外情况导致不能正常开放，需提前发布通知</w:t>
      </w:r>
      <w:r>
        <w:rPr>
          <w:rFonts w:hint="eastAsia" w:ascii="仿宋" w:hAnsi="仿宋" w:eastAsia="仿宋" w:cs="仿宋"/>
          <w:sz w:val="32"/>
          <w:szCs w:val="32"/>
          <w:lang w:eastAsia="zh-CN"/>
        </w:rPr>
        <w:t>，</w:t>
      </w:r>
      <w:r>
        <w:rPr>
          <w:rFonts w:hint="eastAsia" w:ascii="仿宋" w:hAnsi="仿宋" w:eastAsia="仿宋" w:cs="仿宋"/>
          <w:sz w:val="32"/>
          <w:szCs w:val="32"/>
        </w:rPr>
        <w:t>并做好工作日志记载。</w:t>
      </w:r>
    </w:p>
    <w:p>
      <w:pPr>
        <w:pStyle w:val="9"/>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（三）对外服务制度。提供“国知局新一代地方专利检索与分析系统”上机检索、综合查询和下载等服务。</w:t>
      </w:r>
    </w:p>
    <w:p>
      <w:pPr>
        <w:pStyle w:val="9"/>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（四）企业调研服务制度。配合</w:t>
      </w:r>
      <w:r>
        <w:rPr>
          <w:rFonts w:hint="eastAsia" w:ascii="仿宋" w:hAnsi="仿宋" w:eastAsia="仿宋" w:cs="仿宋"/>
          <w:sz w:val="32"/>
          <w:szCs w:val="32"/>
          <w:lang w:eastAsia="zh-CN"/>
        </w:rPr>
        <w:t>区市场监管局</w:t>
      </w:r>
      <w:r>
        <w:rPr>
          <w:rFonts w:hint="eastAsia" w:ascii="仿宋" w:hAnsi="仿宋" w:eastAsia="仿宋" w:cs="仿宋"/>
          <w:sz w:val="32"/>
          <w:szCs w:val="32"/>
        </w:rPr>
        <w:t>采取现场服务、上门服务、电话服务等形式，摸清所在区域内行业或企业知识产权需求，并提供一企一策精准服务。同时多渠道广泛宣传，不断扩大工作站的覆盖面和影响力。</w:t>
      </w:r>
    </w:p>
    <w:p>
      <w:pPr>
        <w:pStyle w:val="9"/>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（五）保密制度。为纠纷调解、举报投诉、维权援助当事人保密。为专利快速预审服务保密。除当事人同意以外，工作站不得在宣传报道中公开当事人及纠纷调解或维权援助信息。</w:t>
      </w:r>
    </w:p>
    <w:p>
      <w:pPr>
        <w:pStyle w:val="9"/>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（六）信息报送制度。定期向</w:t>
      </w:r>
      <w:r>
        <w:rPr>
          <w:rFonts w:hint="eastAsia" w:ascii="仿宋" w:hAnsi="仿宋" w:eastAsia="仿宋" w:cs="仿宋"/>
          <w:sz w:val="32"/>
          <w:szCs w:val="32"/>
          <w:lang w:eastAsia="zh-CN"/>
        </w:rPr>
        <w:t>区市场监管局</w:t>
      </w:r>
      <w:r>
        <w:rPr>
          <w:rFonts w:hint="eastAsia" w:ascii="仿宋" w:hAnsi="仿宋" w:eastAsia="仿宋" w:cs="仿宋"/>
          <w:sz w:val="32"/>
          <w:szCs w:val="32"/>
        </w:rPr>
        <w:t>报告工作站工作情况，包括年度工作计划、工作动态、季度工作信息及年度考核总结等。</w:t>
      </w:r>
    </w:p>
    <w:p>
      <w:pPr>
        <w:pStyle w:val="9"/>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（七）学习培训制度。加强对工作人员的业务培养，不断提高工作人员的服务意识，鼓励其精通业务，忠于职守，热情服务，为工作人员参加各项业务培训积极创造条件。 </w:t>
      </w:r>
    </w:p>
    <w:p>
      <w:pPr>
        <w:pStyle w:val="9"/>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（八）档案管理制度。相关工作资料整理存档，以备</w:t>
      </w:r>
      <w:r>
        <w:rPr>
          <w:rFonts w:hint="eastAsia" w:ascii="仿宋" w:hAnsi="仿宋" w:eastAsia="仿宋" w:cs="仿宋"/>
          <w:sz w:val="32"/>
          <w:szCs w:val="32"/>
          <w:lang w:eastAsia="zh-CN"/>
        </w:rPr>
        <w:t>区市场监管局</w:t>
      </w:r>
      <w:r>
        <w:rPr>
          <w:rFonts w:hint="eastAsia" w:ascii="仿宋" w:hAnsi="仿宋" w:eastAsia="仿宋" w:cs="仿宋"/>
          <w:sz w:val="32"/>
          <w:szCs w:val="32"/>
        </w:rPr>
        <w:t>工作考核和检查。</w:t>
      </w:r>
    </w:p>
    <w:p>
      <w:pPr>
        <w:pStyle w:val="9"/>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（九）奖惩制度。对遵守国家有关法律法规和</w:t>
      </w:r>
      <w:r>
        <w:rPr>
          <w:rFonts w:hint="eastAsia" w:ascii="仿宋" w:hAnsi="仿宋" w:eastAsia="仿宋" w:cs="仿宋"/>
          <w:color w:val="000000"/>
          <w:kern w:val="2"/>
          <w:sz w:val="32"/>
          <w:szCs w:val="32"/>
        </w:rPr>
        <w:t>工作规章制度、认真履行</w:t>
      </w:r>
      <w:r>
        <w:rPr>
          <w:rFonts w:hint="eastAsia" w:ascii="仿宋" w:hAnsi="仿宋" w:eastAsia="仿宋" w:cs="仿宋"/>
          <w:sz w:val="32"/>
          <w:szCs w:val="32"/>
        </w:rPr>
        <w:t>岗位职责、工作取得积极成效的工作人员给予嘉奖，反之依法依规给予惩处。</w:t>
      </w:r>
    </w:p>
    <w:p>
      <w:pPr>
        <w:pStyle w:val="9"/>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（十）其他根据有关规定须建立并遵守的制度。</w:t>
      </w:r>
    </w:p>
    <w:p>
      <w:pPr>
        <w:pStyle w:val="9"/>
        <w:spacing w:line="640" w:lineRule="exact"/>
        <w:ind w:left="639" w:hanging="639" w:hangingChars="213"/>
        <w:jc w:val="center"/>
        <w:rPr>
          <w:rFonts w:hint="eastAsia" w:ascii="黑体" w:hAnsi="黑体" w:eastAsia="黑体" w:cs="黑体"/>
          <w:sz w:val="30"/>
          <w:szCs w:val="30"/>
        </w:rPr>
      </w:pPr>
      <w:r>
        <w:rPr>
          <w:rFonts w:hint="eastAsia" w:ascii="黑体" w:hAnsi="黑体" w:eastAsia="黑体" w:cs="黑体"/>
          <w:sz w:val="30"/>
          <w:szCs w:val="30"/>
        </w:rPr>
        <w:t>第三章  认定与管理</w:t>
      </w:r>
    </w:p>
    <w:p>
      <w:pPr>
        <w:pStyle w:val="9"/>
        <w:spacing w:line="560" w:lineRule="exact"/>
        <w:ind w:firstLine="640" w:firstLineChars="200"/>
        <w:rPr>
          <w:rFonts w:hint="eastAsia" w:ascii="仿宋" w:hAnsi="仿宋" w:eastAsia="仿宋" w:cs="仿宋"/>
          <w:sz w:val="32"/>
          <w:szCs w:val="32"/>
        </w:rPr>
      </w:pPr>
      <w:r>
        <w:rPr>
          <w:rFonts w:hint="eastAsia" w:ascii="黑体" w:hAnsi="黑体" w:eastAsia="黑体" w:cs="仿宋"/>
          <w:b w:val="0"/>
          <w:bCs w:val="0"/>
          <w:kern w:val="2"/>
          <w:sz w:val="32"/>
          <w:szCs w:val="32"/>
          <w:lang w:val="en-US" w:eastAsia="zh-CN" w:bidi="ar-SA"/>
        </w:rPr>
        <w:t>第九条</w:t>
      </w:r>
      <w:r>
        <w:rPr>
          <w:rFonts w:hint="eastAsia" w:ascii="仿宋" w:hAnsi="仿宋" w:eastAsia="仿宋" w:cs="仿宋"/>
          <w:sz w:val="32"/>
          <w:szCs w:val="32"/>
        </w:rPr>
        <w:t xml:space="preserve">  工作站设立由</w:t>
      </w:r>
      <w:r>
        <w:rPr>
          <w:rFonts w:hint="eastAsia" w:ascii="仿宋" w:hAnsi="仿宋" w:eastAsia="仿宋" w:cs="仿宋"/>
          <w:sz w:val="32"/>
          <w:szCs w:val="32"/>
          <w:lang w:eastAsia="zh-CN"/>
        </w:rPr>
        <w:t>江岸区市场监管局</w:t>
      </w:r>
      <w:r>
        <w:rPr>
          <w:rFonts w:hint="eastAsia" w:ascii="仿宋" w:hAnsi="仿宋" w:eastAsia="仿宋" w:cs="仿宋"/>
          <w:sz w:val="32"/>
          <w:szCs w:val="32"/>
        </w:rPr>
        <w:t>对符合条件的</w:t>
      </w:r>
      <w:r>
        <w:rPr>
          <w:rFonts w:hint="eastAsia" w:ascii="仿宋" w:hAnsi="仿宋" w:eastAsia="仿宋" w:cs="仿宋"/>
          <w:sz w:val="32"/>
          <w:szCs w:val="32"/>
          <w:lang w:eastAsia="zh-CN"/>
        </w:rPr>
        <w:t>进行</w:t>
      </w:r>
      <w:r>
        <w:rPr>
          <w:rFonts w:hint="eastAsia" w:ascii="仿宋" w:hAnsi="仿宋" w:eastAsia="仿宋" w:cs="仿宋"/>
          <w:sz w:val="32"/>
          <w:szCs w:val="32"/>
        </w:rPr>
        <w:t>统一认定。</w:t>
      </w:r>
    </w:p>
    <w:p>
      <w:pPr>
        <w:pStyle w:val="9"/>
        <w:spacing w:line="560" w:lineRule="exact"/>
        <w:ind w:firstLine="640" w:firstLineChars="200"/>
        <w:rPr>
          <w:rFonts w:hint="eastAsia" w:ascii="仿宋" w:hAnsi="仿宋" w:eastAsia="仿宋" w:cs="仿宋"/>
          <w:sz w:val="32"/>
          <w:szCs w:val="32"/>
        </w:rPr>
      </w:pPr>
      <w:r>
        <w:rPr>
          <w:rFonts w:hint="eastAsia" w:ascii="黑体" w:hAnsi="黑体" w:eastAsia="黑体" w:cs="仿宋"/>
          <w:b w:val="0"/>
          <w:bCs w:val="0"/>
          <w:kern w:val="2"/>
          <w:sz w:val="32"/>
          <w:szCs w:val="32"/>
          <w:lang w:val="en-US" w:eastAsia="zh-CN" w:bidi="ar-SA"/>
        </w:rPr>
        <w:t>第十条</w:t>
      </w:r>
      <w:r>
        <w:rPr>
          <w:rFonts w:hint="eastAsia" w:ascii="仿宋" w:hAnsi="仿宋" w:eastAsia="仿宋" w:cs="仿宋"/>
          <w:sz w:val="32"/>
          <w:szCs w:val="32"/>
        </w:rPr>
        <w:t xml:space="preserve">  工作站认定工作流程为：</w:t>
      </w:r>
    </w:p>
    <w:p>
      <w:pPr>
        <w:pStyle w:val="9"/>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向江岸</w:t>
      </w:r>
      <w:r>
        <w:rPr>
          <w:rFonts w:hint="eastAsia" w:ascii="仿宋" w:hAnsi="仿宋" w:eastAsia="仿宋" w:cs="仿宋"/>
          <w:sz w:val="32"/>
          <w:szCs w:val="32"/>
        </w:rPr>
        <w:t>区</w:t>
      </w:r>
      <w:r>
        <w:rPr>
          <w:rFonts w:hint="eastAsia" w:ascii="仿宋" w:hAnsi="仿宋" w:eastAsia="仿宋" w:cs="仿宋"/>
          <w:sz w:val="32"/>
          <w:szCs w:val="32"/>
          <w:lang w:eastAsia="zh-CN"/>
        </w:rPr>
        <w:t>市场监管</w:t>
      </w:r>
      <w:r>
        <w:rPr>
          <w:rFonts w:hint="eastAsia" w:ascii="仿宋" w:hAnsi="仿宋" w:eastAsia="仿宋" w:cs="仿宋"/>
          <w:sz w:val="32"/>
          <w:szCs w:val="32"/>
        </w:rPr>
        <w:t>局提交书面申请材料。包括：</w:t>
      </w:r>
    </w:p>
    <w:p>
      <w:pPr>
        <w:pStyle w:val="9"/>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江岸区</w:t>
      </w:r>
      <w:r>
        <w:rPr>
          <w:rFonts w:hint="eastAsia" w:ascii="仿宋" w:hAnsi="仿宋" w:eastAsia="仿宋" w:cs="仿宋"/>
          <w:sz w:val="32"/>
          <w:szCs w:val="32"/>
        </w:rPr>
        <w:t>知识产权保护工作站申请表》；</w:t>
      </w:r>
    </w:p>
    <w:p>
      <w:pPr>
        <w:pStyle w:val="9"/>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2、申请报告：申请主体基本情况、申请设立工作站的基本条件（组织机构、资金、人员、办公场地、办公环境和制度建设等）；工作站年度工作计划等。</w:t>
      </w:r>
    </w:p>
    <w:p>
      <w:pPr>
        <w:pStyle w:val="9"/>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江岸</w:t>
      </w:r>
      <w:r>
        <w:rPr>
          <w:rFonts w:hint="eastAsia" w:ascii="仿宋" w:hAnsi="仿宋" w:eastAsia="仿宋" w:cs="仿宋"/>
          <w:sz w:val="32"/>
          <w:szCs w:val="32"/>
        </w:rPr>
        <w:t>区</w:t>
      </w:r>
      <w:r>
        <w:rPr>
          <w:rFonts w:hint="eastAsia" w:ascii="仿宋" w:hAnsi="仿宋" w:eastAsia="仿宋" w:cs="仿宋"/>
          <w:sz w:val="32"/>
          <w:szCs w:val="32"/>
          <w:lang w:eastAsia="zh-CN"/>
        </w:rPr>
        <w:t>市场监管</w:t>
      </w:r>
      <w:r>
        <w:rPr>
          <w:rFonts w:hint="eastAsia" w:ascii="仿宋" w:hAnsi="仿宋" w:eastAsia="仿宋" w:cs="仿宋"/>
          <w:sz w:val="32"/>
          <w:szCs w:val="32"/>
        </w:rPr>
        <w:t>局进行实地考察、评审</w:t>
      </w:r>
      <w:r>
        <w:rPr>
          <w:rFonts w:hint="eastAsia" w:ascii="仿宋" w:hAnsi="仿宋" w:eastAsia="仿宋" w:cs="仿宋"/>
          <w:sz w:val="32"/>
          <w:szCs w:val="32"/>
          <w:lang w:eastAsia="zh-CN"/>
        </w:rPr>
        <w:t>、认定。</w:t>
      </w:r>
      <w:r>
        <w:rPr>
          <w:rFonts w:hint="eastAsia" w:ascii="仿宋" w:hAnsi="仿宋" w:eastAsia="仿宋" w:cs="仿宋"/>
          <w:sz w:val="32"/>
          <w:szCs w:val="32"/>
        </w:rPr>
        <w:t xml:space="preserve"> </w:t>
      </w:r>
    </w:p>
    <w:p>
      <w:pPr>
        <w:pStyle w:val="9"/>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（三）区级工作站设立后的</w:t>
      </w:r>
      <w:r>
        <w:rPr>
          <w:rFonts w:hint="eastAsia" w:ascii="仿宋" w:hAnsi="仿宋" w:eastAsia="仿宋" w:cs="仿宋"/>
          <w:sz w:val="32"/>
          <w:szCs w:val="32"/>
          <w:lang w:val="en-US" w:eastAsia="zh-CN"/>
        </w:rPr>
        <w:t>10个工作日内，将工作站建设基本情况报市市场监管局备案。</w:t>
      </w:r>
    </w:p>
    <w:p>
      <w:pPr>
        <w:pStyle w:val="9"/>
        <w:spacing w:line="560" w:lineRule="exact"/>
        <w:ind w:firstLine="640" w:firstLineChars="200"/>
        <w:rPr>
          <w:rFonts w:hint="eastAsia" w:ascii="仿宋" w:hAnsi="仿宋" w:eastAsia="仿宋" w:cs="仿宋"/>
          <w:sz w:val="32"/>
          <w:szCs w:val="32"/>
        </w:rPr>
      </w:pPr>
      <w:r>
        <w:rPr>
          <w:rFonts w:hint="eastAsia" w:ascii="黑体" w:hAnsi="黑体" w:eastAsia="黑体" w:cs="仿宋"/>
          <w:b w:val="0"/>
          <w:bCs w:val="0"/>
          <w:kern w:val="2"/>
          <w:sz w:val="32"/>
          <w:szCs w:val="32"/>
          <w:lang w:val="en-US" w:eastAsia="zh-CN" w:bidi="ar-SA"/>
        </w:rPr>
        <w:t>第十一条</w:t>
      </w:r>
      <w:r>
        <w:rPr>
          <w:rFonts w:hint="eastAsia" w:ascii="仿宋" w:hAnsi="仿宋" w:eastAsia="仿宋" w:cs="仿宋"/>
          <w:sz w:val="32"/>
          <w:szCs w:val="32"/>
        </w:rPr>
        <w:t xml:space="preserve">  对工作站工作运行实行动态管理。</w:t>
      </w:r>
      <w:r>
        <w:rPr>
          <w:rFonts w:hint="eastAsia" w:ascii="仿宋" w:hAnsi="仿宋" w:eastAsia="仿宋" w:cs="仿宋"/>
          <w:sz w:val="32"/>
          <w:szCs w:val="32"/>
          <w:lang w:eastAsia="zh-CN"/>
        </w:rPr>
        <w:t>江岸区市场监管局</w:t>
      </w:r>
      <w:r>
        <w:rPr>
          <w:rFonts w:hint="eastAsia" w:ascii="仿宋" w:hAnsi="仿宋" w:eastAsia="仿宋" w:cs="仿宋"/>
          <w:sz w:val="32"/>
          <w:szCs w:val="32"/>
        </w:rPr>
        <w:t>对工作站工作进行业务指导，定期组织工作站人员培训，通过组织工作站年度工作总结等形式开展工作交流。</w:t>
      </w:r>
    </w:p>
    <w:p>
      <w:pPr>
        <w:pStyle w:val="9"/>
        <w:spacing w:line="560" w:lineRule="exact"/>
        <w:ind w:firstLine="640" w:firstLineChars="200"/>
        <w:rPr>
          <w:rFonts w:hint="eastAsia" w:ascii="仿宋" w:hAnsi="仿宋" w:eastAsia="仿宋" w:cs="仿宋"/>
          <w:sz w:val="32"/>
          <w:szCs w:val="32"/>
        </w:rPr>
      </w:pPr>
      <w:r>
        <w:rPr>
          <w:rFonts w:hint="eastAsia" w:ascii="黑体" w:hAnsi="黑体" w:eastAsia="黑体" w:cs="仿宋"/>
          <w:b w:val="0"/>
          <w:bCs w:val="0"/>
          <w:kern w:val="2"/>
          <w:sz w:val="32"/>
          <w:szCs w:val="32"/>
          <w:lang w:val="en-US" w:eastAsia="zh-CN" w:bidi="ar-SA"/>
        </w:rPr>
        <w:t>第十二条</w:t>
      </w:r>
      <w:r>
        <w:rPr>
          <w:rFonts w:hint="eastAsia" w:ascii="仿宋" w:hAnsi="仿宋" w:eastAsia="仿宋" w:cs="仿宋"/>
          <w:b/>
          <w:bCs/>
          <w:sz w:val="32"/>
          <w:szCs w:val="32"/>
        </w:rPr>
        <w:t xml:space="preserve">  </w:t>
      </w:r>
      <w:r>
        <w:rPr>
          <w:rFonts w:hint="eastAsia" w:ascii="仿宋" w:hAnsi="仿宋" w:eastAsia="仿宋" w:cs="仿宋"/>
          <w:sz w:val="32"/>
          <w:szCs w:val="32"/>
        </w:rPr>
        <w:t>建立退出机制。工作站有下列情形之一的，由</w:t>
      </w:r>
      <w:r>
        <w:rPr>
          <w:rFonts w:hint="eastAsia" w:ascii="仿宋" w:hAnsi="仿宋" w:eastAsia="仿宋" w:cs="仿宋"/>
          <w:sz w:val="32"/>
          <w:szCs w:val="32"/>
          <w:lang w:eastAsia="zh-CN"/>
        </w:rPr>
        <w:t>江岸区市场监管局</w:t>
      </w:r>
      <w:r>
        <w:rPr>
          <w:rFonts w:hint="eastAsia" w:ascii="仿宋" w:hAnsi="仿宋" w:eastAsia="仿宋" w:cs="仿宋"/>
          <w:sz w:val="32"/>
          <w:szCs w:val="32"/>
        </w:rPr>
        <w:t>批准撤销，正式行文公布。</w:t>
      </w:r>
    </w:p>
    <w:p>
      <w:pPr>
        <w:pStyle w:val="9"/>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（一）自行退出。工作站在运行过程中，因态度消极、措施不力、环境条件变化等主、客观等原因不愿继续开展工作，由</w:t>
      </w:r>
      <w:r>
        <w:rPr>
          <w:rFonts w:hint="eastAsia" w:ascii="仿宋" w:hAnsi="仿宋" w:eastAsia="仿宋" w:cs="仿宋"/>
          <w:sz w:val="32"/>
          <w:szCs w:val="32"/>
          <w:lang w:eastAsia="zh-CN"/>
        </w:rPr>
        <w:t>江岸</w:t>
      </w:r>
      <w:r>
        <w:rPr>
          <w:rFonts w:hint="eastAsia" w:ascii="仿宋" w:hAnsi="仿宋" w:eastAsia="仿宋" w:cs="仿宋"/>
          <w:sz w:val="32"/>
          <w:szCs w:val="32"/>
        </w:rPr>
        <w:t>区</w:t>
      </w:r>
      <w:r>
        <w:rPr>
          <w:rFonts w:hint="eastAsia" w:ascii="仿宋" w:hAnsi="仿宋" w:eastAsia="仿宋" w:cs="仿宋"/>
          <w:sz w:val="32"/>
          <w:szCs w:val="32"/>
          <w:lang w:eastAsia="zh-CN"/>
        </w:rPr>
        <w:t>市场监管</w:t>
      </w:r>
      <w:r>
        <w:rPr>
          <w:rFonts w:hint="eastAsia" w:ascii="仿宋" w:hAnsi="仿宋" w:eastAsia="仿宋" w:cs="仿宋"/>
          <w:sz w:val="32"/>
          <w:szCs w:val="32"/>
        </w:rPr>
        <w:t>局</w:t>
      </w:r>
      <w:r>
        <w:rPr>
          <w:rFonts w:hint="eastAsia" w:ascii="仿宋" w:hAnsi="仿宋" w:eastAsia="仿宋" w:cs="仿宋"/>
          <w:sz w:val="32"/>
          <w:szCs w:val="32"/>
          <w:lang w:eastAsia="zh-CN"/>
        </w:rPr>
        <w:t>决定</w:t>
      </w:r>
      <w:r>
        <w:rPr>
          <w:rFonts w:hint="eastAsia" w:ascii="仿宋" w:hAnsi="仿宋" w:eastAsia="仿宋" w:cs="仿宋"/>
          <w:sz w:val="32"/>
          <w:szCs w:val="32"/>
        </w:rPr>
        <w:t>撤销该工作站；</w:t>
      </w:r>
    </w:p>
    <w:p>
      <w:pPr>
        <w:pStyle w:val="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（二）责令退出。对存在问题的工作站</w:t>
      </w:r>
      <w:r>
        <w:rPr>
          <w:rFonts w:hint="eastAsia" w:ascii="仿宋" w:hAnsi="仿宋" w:eastAsia="仿宋" w:cs="仿宋"/>
          <w:sz w:val="32"/>
          <w:szCs w:val="32"/>
          <w:lang w:eastAsia="zh-CN"/>
        </w:rPr>
        <w:t>江岸</w:t>
      </w:r>
      <w:r>
        <w:rPr>
          <w:rFonts w:hint="eastAsia" w:ascii="仿宋" w:hAnsi="仿宋" w:eastAsia="仿宋" w:cs="仿宋"/>
          <w:sz w:val="32"/>
          <w:szCs w:val="32"/>
        </w:rPr>
        <w:t>区</w:t>
      </w:r>
      <w:r>
        <w:rPr>
          <w:rFonts w:hint="eastAsia" w:ascii="仿宋" w:hAnsi="仿宋" w:eastAsia="仿宋" w:cs="仿宋"/>
          <w:sz w:val="32"/>
          <w:szCs w:val="32"/>
          <w:lang w:eastAsia="zh-CN"/>
        </w:rPr>
        <w:t>市场监管</w:t>
      </w:r>
      <w:r>
        <w:rPr>
          <w:rFonts w:hint="eastAsia" w:ascii="仿宋" w:hAnsi="仿宋" w:eastAsia="仿宋" w:cs="仿宋"/>
          <w:sz w:val="32"/>
          <w:szCs w:val="32"/>
        </w:rPr>
        <w:t>局责令限期整改，对在限期内未完成整改，并未能发挥职能作用的，由</w:t>
      </w:r>
      <w:r>
        <w:rPr>
          <w:rFonts w:hint="eastAsia" w:ascii="仿宋" w:hAnsi="仿宋" w:eastAsia="仿宋" w:cs="仿宋"/>
          <w:sz w:val="32"/>
          <w:szCs w:val="32"/>
          <w:lang w:eastAsia="zh-CN"/>
        </w:rPr>
        <w:t>江岸</w:t>
      </w:r>
      <w:r>
        <w:rPr>
          <w:rFonts w:hint="eastAsia" w:ascii="仿宋" w:hAnsi="仿宋" w:eastAsia="仿宋" w:cs="仿宋"/>
          <w:sz w:val="32"/>
          <w:szCs w:val="32"/>
        </w:rPr>
        <w:t>区</w:t>
      </w:r>
      <w:r>
        <w:rPr>
          <w:rFonts w:hint="eastAsia" w:ascii="仿宋" w:hAnsi="仿宋" w:eastAsia="仿宋" w:cs="仿宋"/>
          <w:sz w:val="32"/>
          <w:szCs w:val="32"/>
          <w:lang w:eastAsia="zh-CN"/>
        </w:rPr>
        <w:t>市场监管</w:t>
      </w:r>
      <w:r>
        <w:rPr>
          <w:rFonts w:hint="eastAsia" w:ascii="仿宋" w:hAnsi="仿宋" w:eastAsia="仿宋" w:cs="仿宋"/>
          <w:sz w:val="32"/>
          <w:szCs w:val="32"/>
        </w:rPr>
        <w:t>局决定撤消该工作站。</w:t>
      </w:r>
    </w:p>
    <w:p>
      <w:pPr>
        <w:pStyle w:val="9"/>
        <w:spacing w:line="640" w:lineRule="exact"/>
        <w:ind w:left="639" w:hanging="639" w:hangingChars="213"/>
        <w:jc w:val="center"/>
        <w:rPr>
          <w:rFonts w:hint="eastAsia" w:ascii="黑体" w:hAnsi="黑体" w:eastAsia="黑体" w:cs="黑体"/>
          <w:sz w:val="30"/>
          <w:szCs w:val="30"/>
        </w:rPr>
      </w:pPr>
      <w:r>
        <w:rPr>
          <w:rFonts w:hint="eastAsia" w:ascii="黑体" w:hAnsi="黑体" w:eastAsia="黑体" w:cs="黑体"/>
          <w:sz w:val="30"/>
          <w:szCs w:val="30"/>
        </w:rPr>
        <w:t>第四章  保障和扶持措施</w:t>
      </w:r>
    </w:p>
    <w:p>
      <w:pPr>
        <w:pStyle w:val="9"/>
        <w:spacing w:line="560" w:lineRule="exact"/>
        <w:ind w:firstLine="640" w:firstLineChars="200"/>
        <w:rPr>
          <w:rFonts w:hint="eastAsia" w:ascii="仿宋" w:hAnsi="仿宋" w:eastAsia="仿宋" w:cs="仿宋"/>
          <w:b/>
          <w:bCs/>
          <w:sz w:val="32"/>
          <w:szCs w:val="32"/>
        </w:rPr>
      </w:pPr>
      <w:r>
        <w:rPr>
          <w:rFonts w:hint="eastAsia" w:ascii="黑体" w:hAnsi="黑体" w:eastAsia="黑体" w:cs="仿宋"/>
          <w:b w:val="0"/>
          <w:bCs w:val="0"/>
          <w:kern w:val="2"/>
          <w:sz w:val="32"/>
          <w:szCs w:val="32"/>
          <w:lang w:val="en-US" w:eastAsia="zh-CN" w:bidi="ar-SA"/>
        </w:rPr>
        <w:t>第十三条</w:t>
      </w:r>
      <w:r>
        <w:rPr>
          <w:rFonts w:hint="eastAsia" w:ascii="仿宋" w:hAnsi="仿宋" w:eastAsia="仿宋" w:cs="仿宋"/>
          <w:sz w:val="32"/>
          <w:szCs w:val="32"/>
        </w:rPr>
        <w:t xml:space="preserve">  </w:t>
      </w:r>
      <w:r>
        <w:rPr>
          <w:rFonts w:hint="eastAsia" w:ascii="仿宋" w:hAnsi="仿宋" w:eastAsia="仿宋" w:cs="仿宋"/>
          <w:sz w:val="32"/>
          <w:szCs w:val="32"/>
          <w:lang w:eastAsia="zh-CN"/>
        </w:rPr>
        <w:t>江岸区市场监管局</w:t>
      </w:r>
      <w:r>
        <w:rPr>
          <w:rFonts w:hint="eastAsia" w:ascii="仿宋" w:hAnsi="仿宋" w:eastAsia="仿宋" w:cs="仿宋"/>
          <w:sz w:val="32"/>
          <w:szCs w:val="32"/>
        </w:rPr>
        <w:t>在法律、政策许可范围内对工作站及其工作给予一定的工作经费支持和区级财政专项资金资助。</w:t>
      </w:r>
    </w:p>
    <w:p>
      <w:pPr>
        <w:pStyle w:val="9"/>
        <w:spacing w:line="640" w:lineRule="exact"/>
        <w:ind w:left="639" w:hanging="639" w:hangingChars="213"/>
        <w:jc w:val="center"/>
        <w:rPr>
          <w:rFonts w:hint="eastAsia" w:ascii="黑体" w:hAnsi="黑体" w:eastAsia="黑体" w:cs="黑体"/>
          <w:sz w:val="30"/>
          <w:szCs w:val="30"/>
        </w:rPr>
      </w:pPr>
      <w:r>
        <w:rPr>
          <w:rFonts w:hint="eastAsia" w:ascii="黑体" w:hAnsi="黑体" w:eastAsia="黑体" w:cs="黑体"/>
          <w:sz w:val="30"/>
          <w:szCs w:val="30"/>
        </w:rPr>
        <w:t>第五章  附则</w:t>
      </w:r>
    </w:p>
    <w:p>
      <w:pPr>
        <w:pStyle w:val="9"/>
        <w:spacing w:line="580" w:lineRule="exact"/>
        <w:ind w:firstLine="640" w:firstLineChars="200"/>
        <w:rPr>
          <w:rFonts w:hint="eastAsia" w:ascii="仿宋" w:hAnsi="仿宋" w:eastAsia="仿宋" w:cs="仿宋"/>
          <w:sz w:val="32"/>
          <w:szCs w:val="32"/>
        </w:rPr>
      </w:pPr>
      <w:r>
        <w:rPr>
          <w:rFonts w:hint="eastAsia" w:ascii="黑体" w:hAnsi="黑体" w:eastAsia="黑体" w:cs="仿宋"/>
          <w:b w:val="0"/>
          <w:bCs w:val="0"/>
          <w:kern w:val="2"/>
          <w:sz w:val="32"/>
          <w:szCs w:val="32"/>
          <w:lang w:val="en-US" w:eastAsia="zh-CN" w:bidi="ar-SA"/>
        </w:rPr>
        <w:t>第十四条</w:t>
      </w:r>
      <w:r>
        <w:rPr>
          <w:rFonts w:hint="eastAsia" w:ascii="仿宋" w:hAnsi="仿宋" w:eastAsia="仿宋" w:cs="仿宋"/>
          <w:sz w:val="32"/>
          <w:szCs w:val="32"/>
        </w:rPr>
        <w:t xml:space="preserve">  本办法由</w:t>
      </w:r>
      <w:r>
        <w:rPr>
          <w:rFonts w:hint="eastAsia" w:ascii="仿宋" w:hAnsi="仿宋" w:eastAsia="仿宋" w:cs="仿宋"/>
          <w:sz w:val="32"/>
          <w:szCs w:val="32"/>
          <w:lang w:eastAsia="zh-CN"/>
        </w:rPr>
        <w:t>江岸区</w:t>
      </w:r>
      <w:r>
        <w:rPr>
          <w:rFonts w:hint="eastAsia" w:ascii="仿宋" w:hAnsi="仿宋" w:eastAsia="仿宋" w:cs="仿宋"/>
          <w:sz w:val="32"/>
          <w:szCs w:val="32"/>
        </w:rPr>
        <w:t>市场监督管理局负责解释。</w:t>
      </w:r>
    </w:p>
    <w:p>
      <w:pPr>
        <w:pStyle w:val="9"/>
        <w:spacing w:line="580" w:lineRule="exact"/>
        <w:ind w:firstLine="640" w:firstLineChars="200"/>
        <w:rPr>
          <w:rFonts w:hint="eastAsia" w:ascii="仿宋" w:hAnsi="仿宋" w:eastAsia="仿宋" w:cs="仿宋"/>
          <w:sz w:val="32"/>
          <w:szCs w:val="32"/>
          <w:lang w:val="en-US" w:eastAsia="zh-CN"/>
        </w:rPr>
      </w:pPr>
      <w:r>
        <w:rPr>
          <w:rFonts w:hint="eastAsia" w:ascii="黑体" w:hAnsi="黑体" w:eastAsia="黑体" w:cs="仿宋"/>
          <w:b w:val="0"/>
          <w:bCs w:val="0"/>
          <w:kern w:val="2"/>
          <w:sz w:val="32"/>
          <w:szCs w:val="32"/>
          <w:lang w:val="en-US" w:eastAsia="zh-CN" w:bidi="ar-SA"/>
        </w:rPr>
        <w:t>第十五条</w:t>
      </w:r>
      <w:r>
        <w:rPr>
          <w:rFonts w:hint="eastAsia" w:ascii="仿宋" w:hAnsi="仿宋" w:eastAsia="仿宋" w:cs="仿宋"/>
          <w:sz w:val="32"/>
          <w:szCs w:val="32"/>
        </w:rPr>
        <w:t xml:space="preserve">  本办法自印发之日起试行</w:t>
      </w:r>
      <w:r>
        <w:rPr>
          <w:rFonts w:hint="eastAsia" w:ascii="仿宋" w:hAnsi="仿宋" w:eastAsia="仿宋" w:cs="仿宋"/>
          <w:sz w:val="32"/>
          <w:szCs w:val="32"/>
          <w:lang w:eastAsia="zh-CN"/>
        </w:rPr>
        <w:t>，试行期两</w:t>
      </w:r>
      <w:bookmarkStart w:id="0" w:name="_GoBack"/>
      <w:bookmarkEnd w:id="0"/>
      <w:r>
        <w:rPr>
          <w:rFonts w:hint="eastAsia" w:ascii="仿宋" w:hAnsi="仿宋" w:eastAsia="仿宋" w:cs="仿宋"/>
          <w:sz w:val="32"/>
          <w:szCs w:val="32"/>
          <w:lang w:eastAsia="zh-CN"/>
        </w:rPr>
        <w:t>年。</w:t>
      </w:r>
    </w:p>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8"/>
      </w:rPr>
    </w:pPr>
    <w:r>
      <w:fldChar w:fldCharType="begin"/>
    </w:r>
    <w:r>
      <w:rPr>
        <w:rStyle w:val="8"/>
      </w:rPr>
      <w:instrText xml:space="preserve">PAGE  </w:instrText>
    </w:r>
    <w:r>
      <w:fldChar w:fldCharType="separate"/>
    </w:r>
    <w:r>
      <w:rPr>
        <w:rStyle w:val="8"/>
      </w:rPr>
      <w:t>6</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8"/>
      </w:rPr>
    </w:pPr>
    <w:r>
      <w:fldChar w:fldCharType="begin"/>
    </w:r>
    <w:r>
      <w:rPr>
        <w:rStyle w:val="8"/>
      </w:rPr>
      <w:instrText xml:space="preserve">PAGE  </w:instrText>
    </w:r>
    <w: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1ZTkzMmE3Y2UxYmFjM2UyYzg5ZDNlMzc0NDUxMjcifQ=="/>
  </w:docVars>
  <w:rsids>
    <w:rsidRoot w:val="001336C3"/>
    <w:rsid w:val="0005782E"/>
    <w:rsid w:val="00091D37"/>
    <w:rsid w:val="000F65FB"/>
    <w:rsid w:val="000F6C07"/>
    <w:rsid w:val="001159FA"/>
    <w:rsid w:val="001328A6"/>
    <w:rsid w:val="001336C3"/>
    <w:rsid w:val="00151E05"/>
    <w:rsid w:val="001806A0"/>
    <w:rsid w:val="001E64FB"/>
    <w:rsid w:val="0020604D"/>
    <w:rsid w:val="00216527"/>
    <w:rsid w:val="002206F7"/>
    <w:rsid w:val="0028709F"/>
    <w:rsid w:val="002A528E"/>
    <w:rsid w:val="002D5E4A"/>
    <w:rsid w:val="00305A0B"/>
    <w:rsid w:val="00311E1A"/>
    <w:rsid w:val="00331A3B"/>
    <w:rsid w:val="00333155"/>
    <w:rsid w:val="00380AE7"/>
    <w:rsid w:val="00381213"/>
    <w:rsid w:val="004236D8"/>
    <w:rsid w:val="0049011D"/>
    <w:rsid w:val="004968C5"/>
    <w:rsid w:val="004E560A"/>
    <w:rsid w:val="0052683E"/>
    <w:rsid w:val="00531837"/>
    <w:rsid w:val="005702FD"/>
    <w:rsid w:val="00576D67"/>
    <w:rsid w:val="00586902"/>
    <w:rsid w:val="00592471"/>
    <w:rsid w:val="005A321E"/>
    <w:rsid w:val="006121B9"/>
    <w:rsid w:val="006176EF"/>
    <w:rsid w:val="00641D45"/>
    <w:rsid w:val="006F694B"/>
    <w:rsid w:val="007135F7"/>
    <w:rsid w:val="007330CD"/>
    <w:rsid w:val="00736105"/>
    <w:rsid w:val="00806308"/>
    <w:rsid w:val="00872ADE"/>
    <w:rsid w:val="008C2651"/>
    <w:rsid w:val="008E1556"/>
    <w:rsid w:val="0090380A"/>
    <w:rsid w:val="00925815"/>
    <w:rsid w:val="00950F90"/>
    <w:rsid w:val="00971420"/>
    <w:rsid w:val="00971A62"/>
    <w:rsid w:val="009B5887"/>
    <w:rsid w:val="009B7120"/>
    <w:rsid w:val="00A209CD"/>
    <w:rsid w:val="00A41BDF"/>
    <w:rsid w:val="00AA5709"/>
    <w:rsid w:val="00AE4C8C"/>
    <w:rsid w:val="00AF7CDA"/>
    <w:rsid w:val="00B146A2"/>
    <w:rsid w:val="00B53E1D"/>
    <w:rsid w:val="00BE628F"/>
    <w:rsid w:val="00C04EE8"/>
    <w:rsid w:val="00C550A0"/>
    <w:rsid w:val="00C676EF"/>
    <w:rsid w:val="00CF5E8F"/>
    <w:rsid w:val="00D62DC1"/>
    <w:rsid w:val="00D93D13"/>
    <w:rsid w:val="00D9475A"/>
    <w:rsid w:val="00DC601C"/>
    <w:rsid w:val="00E00E4C"/>
    <w:rsid w:val="00EA1000"/>
    <w:rsid w:val="00EA4DBA"/>
    <w:rsid w:val="00EB6723"/>
    <w:rsid w:val="00EC3766"/>
    <w:rsid w:val="00F632D8"/>
    <w:rsid w:val="00FA079E"/>
    <w:rsid w:val="00FD452E"/>
    <w:rsid w:val="00FF1EAF"/>
    <w:rsid w:val="01BD3D12"/>
    <w:rsid w:val="02B5726A"/>
    <w:rsid w:val="03A162B6"/>
    <w:rsid w:val="03E17054"/>
    <w:rsid w:val="040F0292"/>
    <w:rsid w:val="077F678F"/>
    <w:rsid w:val="07ED0E40"/>
    <w:rsid w:val="0BA44BE8"/>
    <w:rsid w:val="12253F73"/>
    <w:rsid w:val="12832DC6"/>
    <w:rsid w:val="12A06DDF"/>
    <w:rsid w:val="148F2EFE"/>
    <w:rsid w:val="19D55CF9"/>
    <w:rsid w:val="1A6459FB"/>
    <w:rsid w:val="1B251C1F"/>
    <w:rsid w:val="1E580F83"/>
    <w:rsid w:val="1E8F6641"/>
    <w:rsid w:val="1EF75782"/>
    <w:rsid w:val="1F883649"/>
    <w:rsid w:val="24494782"/>
    <w:rsid w:val="25A435AC"/>
    <w:rsid w:val="27496D74"/>
    <w:rsid w:val="2797556A"/>
    <w:rsid w:val="27C41057"/>
    <w:rsid w:val="2AF5465E"/>
    <w:rsid w:val="2B651F42"/>
    <w:rsid w:val="2C4A525A"/>
    <w:rsid w:val="2D7B27D5"/>
    <w:rsid w:val="2E6E1B19"/>
    <w:rsid w:val="2FA95633"/>
    <w:rsid w:val="2FAD1C21"/>
    <w:rsid w:val="315628F3"/>
    <w:rsid w:val="31B72FAF"/>
    <w:rsid w:val="31F47B45"/>
    <w:rsid w:val="32A43A13"/>
    <w:rsid w:val="34A27033"/>
    <w:rsid w:val="34F83563"/>
    <w:rsid w:val="358844E3"/>
    <w:rsid w:val="36C056EB"/>
    <w:rsid w:val="378F637F"/>
    <w:rsid w:val="3A366ADE"/>
    <w:rsid w:val="3AA171CE"/>
    <w:rsid w:val="3C701D94"/>
    <w:rsid w:val="3CAF7139"/>
    <w:rsid w:val="3E211A54"/>
    <w:rsid w:val="3E852460"/>
    <w:rsid w:val="3EE579C2"/>
    <w:rsid w:val="406B6A9C"/>
    <w:rsid w:val="40AE387D"/>
    <w:rsid w:val="40C71362"/>
    <w:rsid w:val="40D038B3"/>
    <w:rsid w:val="41535D3B"/>
    <w:rsid w:val="41647EA6"/>
    <w:rsid w:val="41EB7384"/>
    <w:rsid w:val="437E6DD6"/>
    <w:rsid w:val="43AE2626"/>
    <w:rsid w:val="44662589"/>
    <w:rsid w:val="44F22E46"/>
    <w:rsid w:val="468B7115"/>
    <w:rsid w:val="4705475F"/>
    <w:rsid w:val="48381560"/>
    <w:rsid w:val="49174612"/>
    <w:rsid w:val="49290436"/>
    <w:rsid w:val="49990089"/>
    <w:rsid w:val="4B3C68A2"/>
    <w:rsid w:val="4CD97465"/>
    <w:rsid w:val="4CE116AE"/>
    <w:rsid w:val="4D843487"/>
    <w:rsid w:val="4EF54034"/>
    <w:rsid w:val="4F054E0A"/>
    <w:rsid w:val="4FFA5310"/>
    <w:rsid w:val="51FD4510"/>
    <w:rsid w:val="5468683B"/>
    <w:rsid w:val="570D32DD"/>
    <w:rsid w:val="5BC72E27"/>
    <w:rsid w:val="5E1E2A39"/>
    <w:rsid w:val="5E63429A"/>
    <w:rsid w:val="5FE811A0"/>
    <w:rsid w:val="5FF0432A"/>
    <w:rsid w:val="603774F3"/>
    <w:rsid w:val="60B01AA4"/>
    <w:rsid w:val="61A03A1B"/>
    <w:rsid w:val="62E7130A"/>
    <w:rsid w:val="63AE745A"/>
    <w:rsid w:val="642A3E4A"/>
    <w:rsid w:val="665D6635"/>
    <w:rsid w:val="68AC05F2"/>
    <w:rsid w:val="697D4EA4"/>
    <w:rsid w:val="6996503A"/>
    <w:rsid w:val="6BA027F4"/>
    <w:rsid w:val="6BE01688"/>
    <w:rsid w:val="6C1E3414"/>
    <w:rsid w:val="6CFA6384"/>
    <w:rsid w:val="6E0E1A5A"/>
    <w:rsid w:val="6E1F4326"/>
    <w:rsid w:val="6E4274FB"/>
    <w:rsid w:val="6E7F1A79"/>
    <w:rsid w:val="6F3A0E3D"/>
    <w:rsid w:val="70356532"/>
    <w:rsid w:val="71FB72BF"/>
    <w:rsid w:val="7204458A"/>
    <w:rsid w:val="73341FDC"/>
    <w:rsid w:val="77520013"/>
    <w:rsid w:val="7A6112FF"/>
    <w:rsid w:val="7AF53AB6"/>
    <w:rsid w:val="7B63390A"/>
    <w:rsid w:val="7F4057E2"/>
    <w:rsid w:val="7FD01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paragraph" w:customStyle="1" w:styleId="9">
    <w:name w:val="p0"/>
    <w:basedOn w:val="1"/>
    <w:qFormat/>
    <w:uiPriority w:val="0"/>
    <w:pPr>
      <w:widowControl/>
    </w:pPr>
    <w:rPr>
      <w:kern w:val="0"/>
      <w:szCs w:val="21"/>
    </w:rPr>
  </w:style>
  <w:style w:type="character" w:customStyle="1" w:styleId="10">
    <w:name w:val="页眉 Char"/>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7</Pages>
  <Words>2871</Words>
  <Characters>2880</Characters>
  <Lines>26</Lines>
  <Paragraphs>7</Paragraphs>
  <TotalTime>96</TotalTime>
  <ScaleCrop>false</ScaleCrop>
  <LinksUpToDate>false</LinksUpToDate>
  <CharactersWithSpaces>2979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2019-11-23T02:10:00Z</dcterms:created>
  <dc:creator>User</dc:creator>
  <cp:lastModifiedBy>xyz</cp:lastModifiedBy>
  <dcterms:modified xsi:type="dcterms:W3CDTF">2023-11-06T03:24:07Z</dcterms:modified>
  <dc:title>武汉市知识产权举报投诉和维权援助</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7BB6FF92E5A34E53AA0185A5638E7013</vt:lpwstr>
  </property>
</Properties>
</file>