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722"/>
        </w:tabs>
        <w:kinsoku w:val="0"/>
        <w:autoSpaceDE w:val="0"/>
        <w:autoSpaceDN w:val="0"/>
        <w:adjustRightInd w:val="0"/>
        <w:snapToGrid w:val="0"/>
        <w:spacing w:before="190" w:line="180" w:lineRule="auto"/>
        <w:ind w:firstLine="1320" w:firstLineChars="300"/>
        <w:jc w:val="both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武汉市江岸区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4"/>
          <w:szCs w:val="44"/>
        </w:rPr>
        <w:t>市场监督管理局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0" w:line="189" w:lineRule="auto"/>
        <w:ind w:firstLine="2616" w:firstLineChars="600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A"/>
          <w:spacing w:val="-2"/>
          <w:kern w:val="0"/>
          <w:sz w:val="44"/>
          <w:szCs w:val="44"/>
        </w:rPr>
        <w:t>责令改正通知书</w:t>
      </w:r>
    </w:p>
    <w:p>
      <w:pPr>
        <w:widowControl/>
        <w:tabs>
          <w:tab w:val="left" w:pos="2875"/>
        </w:tabs>
        <w:kinsoku w:val="0"/>
        <w:autoSpaceDE w:val="0"/>
        <w:autoSpaceDN w:val="0"/>
        <w:adjustRightInd w:val="0"/>
        <w:snapToGrid w:val="0"/>
        <w:spacing w:before="162" w:line="183" w:lineRule="auto"/>
        <w:ind w:firstLine="2448" w:firstLineChars="80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A"/>
          <w:spacing w:val="-7"/>
          <w:kern w:val="0"/>
          <w:sz w:val="32"/>
          <w:szCs w:val="32"/>
        </w:rPr>
        <w:t>岸市监责改〔</w:t>
      </w:r>
      <w:r>
        <w:rPr>
          <w:rFonts w:hint="eastAsia" w:ascii="仿宋" w:hAnsi="仿宋" w:eastAsia="仿宋" w:cs="仿宋"/>
          <w:snapToGrid w:val="0"/>
          <w:color w:val="00000A"/>
          <w:spacing w:val="-7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napToGrid w:val="0"/>
          <w:color w:val="00000A"/>
          <w:spacing w:val="-7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snapToGrid w:val="0"/>
          <w:color w:val="00000A"/>
          <w:spacing w:val="-7"/>
          <w:kern w:val="0"/>
          <w:sz w:val="32"/>
          <w:szCs w:val="32"/>
          <w:lang w:val="en-US" w:eastAsia="zh-CN"/>
        </w:rPr>
        <w:t>0219</w:t>
      </w:r>
      <w:r>
        <w:rPr>
          <w:rFonts w:hint="eastAsia" w:ascii="仿宋" w:hAnsi="仿宋" w:eastAsia="仿宋" w:cs="仿宋"/>
          <w:snapToGrid w:val="0"/>
          <w:color w:val="00000A"/>
          <w:spacing w:val="-7"/>
          <w:kern w:val="0"/>
          <w:sz w:val="32"/>
          <w:szCs w:val="32"/>
        </w:rPr>
        <w:t>号</w:t>
      </w:r>
    </w:p>
    <w:p>
      <w:pPr>
        <w:widowControl/>
        <w:tabs>
          <w:tab w:val="left" w:pos="3932"/>
        </w:tabs>
        <w:kinsoku w:val="0"/>
        <w:autoSpaceDE w:val="0"/>
        <w:autoSpaceDN w:val="0"/>
        <w:adjustRightInd w:val="0"/>
        <w:snapToGrid w:val="0"/>
        <w:spacing w:before="104" w:line="183" w:lineRule="auto"/>
        <w:ind w:firstLine="219"/>
        <w:jc w:val="left"/>
        <w:textAlignment w:val="baseline"/>
        <w:rPr>
          <w:rFonts w:ascii="Malgun Gothic" w:eastAsia="Malgun Gothic" w:cs="Malgun Gothic"/>
          <w:snapToGrid w:val="0"/>
          <w:color w:val="000000"/>
          <w:kern w:val="0"/>
          <w:szCs w:val="21"/>
          <w:u w:val="single"/>
        </w:rPr>
      </w:pPr>
    </w:p>
    <w:p>
      <w:pPr>
        <w:widowControl/>
        <w:tabs>
          <w:tab w:val="left" w:pos="3932"/>
        </w:tabs>
        <w:kinsoku w:val="0"/>
        <w:autoSpaceDE w:val="0"/>
        <w:autoSpaceDN w:val="0"/>
        <w:adjustRightInd w:val="0"/>
        <w:snapToGrid w:val="0"/>
        <w:spacing w:before="104" w:line="183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single"/>
          <w:lang w:eastAsia="zh-CN"/>
        </w:rPr>
        <w:t>武汉市长生堂美发美容有限责任公司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</w:rPr>
        <w:t>：</w:t>
      </w:r>
    </w:p>
    <w:p>
      <w:pPr>
        <w:widowControl/>
        <w:tabs>
          <w:tab w:val="left" w:pos="4578"/>
        </w:tabs>
        <w:kinsoku w:val="0"/>
        <w:autoSpaceDE w:val="0"/>
        <w:autoSpaceDN w:val="0"/>
        <w:adjustRightInd w:val="0"/>
        <w:snapToGrid w:val="0"/>
        <w:spacing w:line="360" w:lineRule="auto"/>
        <w:ind w:firstLine="63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A"/>
          <w:spacing w:val="-1"/>
          <w:kern w:val="0"/>
          <w:sz w:val="32"/>
          <w:szCs w:val="32"/>
        </w:rPr>
        <w:t>经查，你（单位）</w:t>
      </w:r>
      <w:r>
        <w:rPr>
          <w:rFonts w:hint="eastAsia" w:ascii="仿宋" w:hAnsi="仿宋" w:eastAsia="仿宋" w:cs="仿宋"/>
          <w:snapToGrid w:val="0"/>
          <w:color w:val="00000A"/>
          <w:spacing w:val="-1"/>
          <w:kern w:val="0"/>
          <w:sz w:val="32"/>
          <w:szCs w:val="32"/>
          <w:u w:val="single"/>
          <w:lang w:eastAsia="zh-CN"/>
        </w:rPr>
        <w:t>在法定代表人死亡后未及时办理法定代表人变更登记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</w:rPr>
        <w:t>的行为，违反了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  <w:lang w:eastAsia="zh-CN"/>
        </w:rPr>
        <w:t>市场主体登记管理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条例》第</w:t>
      </w:r>
      <w:r>
        <w:rPr>
          <w:rFonts w:hint="eastAsia" w:ascii="仿宋" w:hAnsi="仿宋" w:eastAsia="仿宋" w:cs="仿宋"/>
          <w:snapToGrid w:val="0"/>
          <w:color w:val="00000A"/>
          <w:spacing w:val="-10"/>
          <w:kern w:val="0"/>
          <w:sz w:val="32"/>
          <w:szCs w:val="32"/>
          <w:u w:val="single"/>
        </w:rPr>
        <w:t>十二条</w:t>
      </w:r>
      <w:r>
        <w:rPr>
          <w:rFonts w:hint="eastAsia" w:ascii="仿宋" w:hAnsi="仿宋" w:eastAsia="仿宋" w:cs="仿宋"/>
          <w:snapToGrid w:val="0"/>
          <w:color w:val="00000A"/>
          <w:spacing w:val="-10"/>
          <w:kern w:val="0"/>
          <w:sz w:val="32"/>
          <w:szCs w:val="32"/>
        </w:rPr>
        <w:t>的规定。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</w:rPr>
        <w:t>依据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  <w:lang w:eastAsia="zh-CN"/>
        </w:rPr>
        <w:t>市场主体登记管理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条例》第</w:t>
      </w:r>
      <w:r>
        <w:rPr>
          <w:rFonts w:hint="eastAsia" w:ascii="仿宋" w:hAnsi="仿宋" w:eastAsia="仿宋" w:cs="仿宋"/>
          <w:snapToGrid w:val="0"/>
          <w:color w:val="00000A"/>
          <w:spacing w:val="-10"/>
          <w:kern w:val="0"/>
          <w:sz w:val="32"/>
          <w:szCs w:val="32"/>
          <w:u w:val="single"/>
          <w:lang w:eastAsia="zh-CN"/>
        </w:rPr>
        <w:t>四十六条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</w:rPr>
        <w:t>的规定，现</w:t>
      </w:r>
      <w:r>
        <w:rPr>
          <w:rFonts w:hint="eastAsia" w:ascii="仿宋" w:hAnsi="仿宋" w:eastAsia="仿宋" w:cs="仿宋"/>
          <w:snapToGrid w:val="0"/>
          <w:color w:val="00000A"/>
          <w:spacing w:val="-19"/>
          <w:kern w:val="0"/>
          <w:sz w:val="32"/>
          <w:szCs w:val="32"/>
        </w:rPr>
        <w:t>责令你（单位）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  <w:u w:val="single"/>
        </w:rPr>
        <w:t>在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  <w:u w:val="single"/>
          <w:lang w:eastAsia="zh-CN"/>
        </w:rPr>
        <w:t>三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  <w:u w:val="single"/>
        </w:rPr>
        <w:t>十日内改正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</w:rPr>
        <w:t>（改正内容及要求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color w:val="00000A"/>
          <w:w w:val="98"/>
          <w:kern w:val="0"/>
          <w:sz w:val="32"/>
          <w:szCs w:val="32"/>
          <w:u w:val="single"/>
        </w:rPr>
        <w:t>办理营业执照</w:t>
      </w:r>
      <w:r>
        <w:rPr>
          <w:rFonts w:hint="eastAsia" w:ascii="仿宋" w:hAnsi="仿宋" w:eastAsia="仿宋" w:cs="仿宋"/>
          <w:snapToGrid w:val="0"/>
          <w:color w:val="00000A"/>
          <w:w w:val="98"/>
          <w:kern w:val="0"/>
          <w:sz w:val="32"/>
          <w:szCs w:val="32"/>
          <w:u w:val="single"/>
          <w:lang w:eastAsia="zh-CN"/>
        </w:rPr>
        <w:t>法定代表人</w:t>
      </w:r>
      <w:r>
        <w:rPr>
          <w:rFonts w:hint="eastAsia" w:ascii="仿宋" w:hAnsi="仿宋" w:eastAsia="仿宋" w:cs="仿宋"/>
          <w:snapToGrid w:val="0"/>
          <w:color w:val="00000A"/>
          <w:w w:val="98"/>
          <w:kern w:val="0"/>
          <w:sz w:val="32"/>
          <w:szCs w:val="32"/>
          <w:u w:val="single"/>
        </w:rPr>
        <w:t>变更登记</w:t>
      </w:r>
      <w:r>
        <w:rPr>
          <w:rFonts w:hint="eastAsia" w:ascii="仿宋" w:hAnsi="仿宋" w:eastAsia="仿宋" w:cs="仿宋"/>
          <w:snapToGrid w:val="0"/>
          <w:color w:val="00000A"/>
          <w:kern w:val="0"/>
          <w:sz w:val="32"/>
          <w:szCs w:val="32"/>
        </w:rPr>
        <w:t>（逾期不改的，本局将依据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  <w:lang w:eastAsia="zh-CN"/>
        </w:rPr>
        <w:t>市场主体登记管理</w:t>
      </w:r>
      <w:r>
        <w:rPr>
          <w:rFonts w:hint="eastAsia" w:ascii="仿宋" w:hAnsi="仿宋" w:eastAsia="仿宋" w:cs="仿宋"/>
          <w:snapToGrid w:val="0"/>
          <w:color w:val="00000A"/>
          <w:spacing w:val="-6"/>
          <w:kern w:val="0"/>
          <w:sz w:val="32"/>
          <w:szCs w:val="32"/>
          <w:u w:val="single"/>
        </w:rPr>
        <w:t>条例》第</w:t>
      </w:r>
      <w:r>
        <w:rPr>
          <w:rFonts w:hint="eastAsia" w:ascii="仿宋" w:hAnsi="仿宋" w:eastAsia="仿宋" w:cs="仿宋"/>
          <w:snapToGrid w:val="0"/>
          <w:color w:val="00000A"/>
          <w:spacing w:val="-10"/>
          <w:kern w:val="0"/>
          <w:sz w:val="32"/>
          <w:szCs w:val="32"/>
          <w:u w:val="single"/>
          <w:lang w:eastAsia="zh-CN"/>
        </w:rPr>
        <w:t>四十六条</w:t>
      </w:r>
      <w:r>
        <w:rPr>
          <w:rFonts w:hint="eastAsia" w:ascii="仿宋" w:hAnsi="仿宋" w:eastAsia="仿宋" w:cs="仿宋"/>
          <w:snapToGrid w:val="0"/>
          <w:color w:val="00000A"/>
          <w:spacing w:val="-20"/>
          <w:kern w:val="0"/>
          <w:sz w:val="32"/>
          <w:szCs w:val="32"/>
        </w:rPr>
        <w:t>的规定，予以处罚。）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220" w:firstLine="63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</w:rPr>
        <w:t>如对本责令改正决定不服，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可以自收到本通知书之日起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六十日内向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u w:val="single"/>
        </w:rPr>
        <w:t>江岸区人民政府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申请行政复议；也可以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在六个月内依法向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u w:val="single"/>
        </w:rPr>
        <w:t>江岸区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人民法院提起行政诉讼。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220" w:firstLine="63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</w:rPr>
        <w:t>联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eastAsia="zh-CN"/>
        </w:rPr>
        <w:t>系人：曹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  <w:t xml:space="preserve">  思   周世健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  <w:t>82221603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220" w:firstLine="63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eastAsia="zh-CN"/>
        </w:rPr>
        <w:t>联系地址：江岸区鄱阳街</w:t>
      </w:r>
      <w:r>
        <w:rPr>
          <w:rFonts w:hint="eastAsia" w:ascii="仿宋" w:hAnsi="仿宋" w:eastAsia="仿宋" w:cs="仿宋"/>
          <w:snapToGrid w:val="0"/>
          <w:color w:val="00000A"/>
          <w:spacing w:val="-2"/>
          <w:kern w:val="0"/>
          <w:sz w:val="32"/>
          <w:szCs w:val="32"/>
          <w:lang w:val="en-US" w:eastAsia="zh-CN"/>
        </w:rPr>
        <w:t>117号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Malgun Gothic" w:hAnsi="Arial" w:eastAsia="Times New Roman" w:cs="Arial"/>
          <w:snapToGrid w:val="0"/>
          <w:color w:val="000000"/>
          <w:kern w:val="0"/>
          <w:szCs w:val="21"/>
        </w:rPr>
      </w:pPr>
    </w:p>
    <w:p>
      <w:pPr>
        <w:widowControl/>
        <w:tabs>
          <w:tab w:val="left" w:pos="5647"/>
        </w:tabs>
        <w:kinsoku w:val="0"/>
        <w:autoSpaceDE w:val="0"/>
        <w:autoSpaceDN w:val="0"/>
        <w:adjustRightInd w:val="0"/>
        <w:snapToGrid w:val="0"/>
        <w:spacing w:before="105" w:line="183" w:lineRule="auto"/>
        <w:ind w:firstLine="3680" w:firstLineChars="115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widowControl/>
        <w:tabs>
          <w:tab w:val="left" w:pos="5647"/>
        </w:tabs>
        <w:kinsoku w:val="0"/>
        <w:autoSpaceDE w:val="0"/>
        <w:autoSpaceDN w:val="0"/>
        <w:adjustRightInd w:val="0"/>
        <w:snapToGrid w:val="0"/>
        <w:spacing w:before="105" w:line="183" w:lineRule="auto"/>
        <w:ind w:firstLine="3680" w:firstLineChars="115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武汉市江岸区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</w:rPr>
        <w:t>市场监督管理局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 w:line="183" w:lineRule="auto"/>
        <w:ind w:firstLine="4320" w:firstLineChars="15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>0二五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eastAsia="zh-CN"/>
        </w:rPr>
        <w:t>十九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 w:line="183" w:lineRule="auto"/>
        <w:ind w:firstLine="4320" w:firstLineChars="15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42" w:line="183" w:lineRule="auto"/>
        <w:ind w:firstLine="4320" w:firstLineChars="15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51" w:line="26" w:lineRule="exact"/>
        <w:jc w:val="left"/>
        <w:textAlignment w:val="center"/>
        <w:rPr>
          <w:rFonts w:ascii="Arial" w:hAnsi="Arial" w:cs="Arial"/>
          <w:snapToGrid w:val="0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pict>
          <v:shape id="_x0000_i1025" o:spt="75" type="#_x0000_t75" style="height:1.2pt;width:433.8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2"/>
          <w:szCs w:val="32"/>
        </w:rPr>
        <w:t>本文书一式两份，一份送达，一份归档。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altName w:val="方正书宋_GB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CD0386"/>
    <w:rsid w:val="000C1564"/>
    <w:rsid w:val="00134259"/>
    <w:rsid w:val="00190DA6"/>
    <w:rsid w:val="002D4E3C"/>
    <w:rsid w:val="003224B3"/>
    <w:rsid w:val="003C2176"/>
    <w:rsid w:val="004B5A61"/>
    <w:rsid w:val="00550D07"/>
    <w:rsid w:val="007513DF"/>
    <w:rsid w:val="008C6CE9"/>
    <w:rsid w:val="00A80C53"/>
    <w:rsid w:val="00C37762"/>
    <w:rsid w:val="00CD71AB"/>
    <w:rsid w:val="00D04394"/>
    <w:rsid w:val="00D97C3D"/>
    <w:rsid w:val="00E23228"/>
    <w:rsid w:val="00E25387"/>
    <w:rsid w:val="00F661AA"/>
    <w:rsid w:val="058F134E"/>
    <w:rsid w:val="10AF56F5"/>
    <w:rsid w:val="18931A1F"/>
    <w:rsid w:val="346C534C"/>
    <w:rsid w:val="40061BAA"/>
    <w:rsid w:val="47A9288E"/>
    <w:rsid w:val="58F62C22"/>
    <w:rsid w:val="60F378BD"/>
    <w:rsid w:val="6FCD0386"/>
    <w:rsid w:val="7A5C3990"/>
    <w:rsid w:val="7CFE253B"/>
    <w:rsid w:val="7FA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334</Characters>
  <Lines>0</Lines>
  <Paragraphs>0</Paragraphs>
  <TotalTime>191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2021-07-30T10:46:00Z</dcterms:created>
  <dc:creator>若、囡囝^_^</dc:creator>
  <cp:lastModifiedBy>user</cp:lastModifiedBy>
  <cp:lastPrinted>2025-02-19T16:13:00Z</cp:lastPrinted>
  <dcterms:modified xsi:type="dcterms:W3CDTF">2025-02-21T14:59:22Z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700DDE7362834C06BD17D47839043753</vt:lpwstr>
  </property>
</Properties>
</file>