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FAFA8"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332D5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关于开展2025年“岸创荟”新科技应用</w:t>
      </w:r>
    </w:p>
    <w:p w14:paraId="1BB48DF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场景设计赛的通知</w:t>
      </w:r>
    </w:p>
    <w:p w14:paraId="708EC1EF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5C2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推动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科技创新成果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和产业创新深度融合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落地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，加快推动“三个优势转化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”，深入实施创新发展“彼岸计划”（2024—2026年），着力打造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科技应用场景创新平台，加速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科技成果转化与产业转型升级，赋能经济社会高质量发展，江岸区拟举办202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岸创荟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新科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应用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场景设计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赛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现将有关事项通知如下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：</w:t>
      </w:r>
    </w:p>
    <w:p w14:paraId="02CE03C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38" w:leftChars="304" w:firstLine="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、大赛主题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智荟江岸·创新未来</w:t>
      </w:r>
    </w:p>
    <w:p w14:paraId="41B3A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、赛事方向</w:t>
      </w:r>
    </w:p>
    <w:p w14:paraId="55B25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医工交叉、智慧教育、智慧养老、数字文旅、数字经济（包括低空经济、人工智能、绿色智慧航运）等方向。</w:t>
      </w:r>
    </w:p>
    <w:p w14:paraId="0B1C8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医工交叉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：将现代工程技术与医学、生命科学结合，创造出能够改善健康、治疗疾病、提升医疗服务质量的创新产品和服务，从基础的医疗设备研发，到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instrText xml:space="preserve"> HYPERLINK "https://zhida.zhihu.com/search?content_id=253418443&amp;content_type=Article&amp;match_order=1&amp;q=%E6%99%BA%E8%83%BD%E5%8C%BB%E7%96%97&amp;zd_token=eyJhbGciOiJIUzI1NiIsInR5cCI6IkpXVCJ9.eyJpc3MiOiJ6aGlkYV9zZXJ2ZXIiLCJleHAiOjE3NTIwNDY0MjQsInEiOiLmmbrog73ljLvnlpciLCJ6aGlkYV9zb3VyY2UiOiJlbnRpdHkiLCJjb250ZW50X2lkIjoyNTM0MTg0NDMsImNvbnRlbnRfdHlwZSI6IkFydGljbGUiLCJtYXRjaF9vcmRlciI6MSwiemRfdG9rZW4iOm51bGx9.86S35ZdwQ9V605dzkqkZwLPD0_NULT9GmyE9cEe-OK0&amp;zhida_source=entity" \t "https://zhuanlan.zhihu.com/p/_blank"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智能医疗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instrText xml:space="preserve"> HYPERLINK "https://zhida.zhihu.com/search?content_id=253418443&amp;content_type=Article&amp;match_order=1&amp;q=%E7%B2%BE%E5%87%86%E5%8C%BB%E7%96%97&amp;zd_token=eyJhbGciOiJIUzI1NiIsInR5cCI6IkpXVCJ9.eyJpc3MiOiJ6aGlkYV9zZXJ2ZXIiLCJleHAiOjE3NTIwNDY0MjQsInEiOiLnsr7lh4bljLvnlpciLCJ6aGlkYV9zb3VyY2UiOiJlbnRpdHkiLCJjb250ZW50X2lkIjoyNTM0MTg0NDMsImNvbnRlbnRfdHlwZSI6IkFydGljbGUiLCJtYXRjaF9vcmRlciI6MSwiemRfdG9rZW4iOm51bGx9.OHOe4kHLp2V3d0VJs3Lm05ltsq1faUmvd94zp95CkcQ&amp;zhida_source=entity" \t "https://zhuanlan.zhihu.com/p/_blank"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精准医疗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instrText xml:space="preserve"> HYPERLINK "https://zhida.zhihu.com/search?content_id=253418443&amp;content_type=Article&amp;match_order=1&amp;q=%E6%95%B0%E5%AD%97%E5%81%A5%E5%BA%B7&amp;zd_token=eyJhbGciOiJIUzI1NiIsInR5cCI6IkpXVCJ9.eyJpc3MiOiJ6aGlkYV9zZXJ2ZXIiLCJleHAiOjE3NTIwNDY0MjQsInEiOiLmlbDlrZflgaXlurciLCJ6aGlkYV9zb3VyY2UiOiJlbnRpdHkiLCJjb250ZW50X2lkIjoyNTM0MTg0NDMsImNvbnRlbnRfdHlwZSI6IkFydGljbGUiLCJtYXRjaF9vcmRlciI6MSwiemRfdG9rZW4iOm51bGx9.PMNrLQAbbqCoRHCLmMuukKuQDPNBRk28ZDdyi2zHJ9M&amp;zhida_source=entity" \t "https://zhuanlan.zhihu.com/p/_blank"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数字健康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等技术应用。</w:t>
      </w:r>
    </w:p>
    <w:p w14:paraId="21291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智慧教育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：在教育管理、教育教学和教育科研等领域，全面深入地运用现代信息技术来促进教育改革与发展，依托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instrText xml:space="preserve"> HYPERLINK "https://zhida.zhihu.com/search?content_id=106404990&amp;content_type=Article&amp;match_order=1&amp;q=%E7%89%A9%E8%81%94%E7%BD%91&amp;zd_token=eyJhbGciOiJIUzI1NiIsInR5cCI6IkpXVCJ9.eyJpc3MiOiJ6aGlkYV9zZXJ2ZXIiLCJleHAiOjE3NTIwNDY2NTEsInEiOiLnianogZTnvZEiLCJ6aGlkYV9zb3VyY2UiOiJlbnRpdHkiLCJjb250ZW50X2lkIjoxMDY0MDQ5OTAsImNvbnRlbnRfdHlwZSI6IkFydGljbGUiLCJtYXRjaF9vcmRlciI6MSwiemRfdG9rZW4iOm51bGx9.ZbQspzQpMxKOHX3oo-jLvJDBu5MOQWtoAnwzwRylv-w&amp;zhida_source=entity" \t "https://zhuanlan.zhihu.com/p/_blank"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物联网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instrText xml:space="preserve"> HYPERLINK "https://zhida.zhihu.com/search?content_id=106404990&amp;content_type=Article&amp;match_order=1&amp;q=%E4%BA%91%E8%AE%A1%E7%AE%97&amp;zd_token=eyJhbGciOiJIUzI1NiIsInR5cCI6IkpXVCJ9.eyJpc3MiOiJ6aGlkYV9zZXJ2ZXIiLCJleHAiOjE3NTIwNDY2NTEsInEiOiLkupHorqHnrpciLCJ6aGlkYV9zb3VyY2UiOiJlbnRpdHkiLCJjb250ZW50X2lkIjoxMDY0MDQ5OTAsImNvbnRlbnRfdHlwZSI6IkFydGljbGUiLCJtYXRjaF9vcmRlciI6MSwiemRfdG9rZW4iOm51bGx9.Hhnnh3t-BI5OcflV3FnBHpPmZ0tToCfk49Tz8Nv_Vrg&amp;zhida_source=entity" \t "https://zhuanlan.zhihu.com/p/_blank"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云计算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、智能AI等新一代信息技术打造的数字化、网络化、多媒体化、物联化、智能化、感知化、泛在化的新型教育形态和教育模式。</w:t>
      </w:r>
    </w:p>
    <w:p w14:paraId="0074C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智慧养老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利用人工智能、物联网、大数据等技术，构建覆盖居家、社区、机构的智能化养老服务体系。通过智能设备（如跌倒预警雷达、情感陪护机器人）和数字平台，实现健康实时监测、风险主动预警、服务精准匹配。提升老年人生活自主性与安全性，降低照护负担，推动“医养康护”一体化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7263D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数字文旅：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深挖江岸区在文旅领域的资源优势与产业优势，加强资源整合、辐射带动、协同发展，推动文化娱乐、文化传媒、休闲旅游、运动体育等领域发展壮大加快构建文化特色鲜明、旅游产品丰富、产业要素完善的文化和旅游产业集群。积极探索非遗+展演、非遗+文创、非遗+旅游等推进江岸面塑、漆扇等非遗的对外传播和市场转化。</w:t>
      </w:r>
    </w:p>
    <w:p w14:paraId="1241E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数字经济（包括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低空经济、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人工智能、绿色智慧航运等）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在民生服务、医保参保、城市运行、低空保障、综合性服务等领域开展数据融合比对，精准辅助社会治理；聚焦数字孪生水利、智慧流域综合治理、绿色船舶信息系统、生态系统、动力系统、低空制造等关键技术，实现飞行保障、运营服务、水资源管理、水环境保护、水灾防治等方面的高效安全运营和智能化监测管理；围绕芯片、半导体等硬科技领域，从物联网、云计算、大数据、人工智能应用等方面，探索人工智能与各领域的融合。</w:t>
      </w:r>
    </w:p>
    <w:p w14:paraId="564D41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三、赛道安排</w:t>
      </w:r>
    </w:p>
    <w:p w14:paraId="2FE5C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大赛设“开放场景”揭榜赛和“应用创新”专题赛两类赛道，按“征集—初审—核验—决赛”流程推进。通过初审的项目进入统一核验与决赛环节，组委会将组织专家综合两类赛道评审情况，进行统一答辩和合议，最终评定获奖项目。</w:t>
      </w:r>
    </w:p>
    <w:p w14:paraId="45D6DC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（一）“开放场景”揭榜赛。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面向区内发布的实际场景需求，以揭榜挂帅形式征集创新解决方案。参赛团队须针对榜单任务提出具体技术路径、案例验证及落地计划，推动场景需求与技术供给精准对接。（榜单详见附件1）</w:t>
      </w:r>
    </w:p>
    <w:p w14:paraId="3C8FC4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“应用创新”专题赛。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对不在榜单上的场景，参赛队伍聚焦五个赛事重点方向，自行设计创新性应用场景，参赛团队需提交场景解决方案和应用实践情况，并结合江岸区产业布局和发展需求，提交该项目落地的技术方案及应用推广等材料。</w:t>
      </w:r>
    </w:p>
    <w:p w14:paraId="5152F8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四、赛程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安排</w:t>
      </w:r>
    </w:p>
    <w:p w14:paraId="32219F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“岸创荟”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应用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场景设计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TW"/>
        </w:rPr>
        <w:t>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创新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TW"/>
        </w:rPr>
        <w:t>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数据应用质量、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TW" w:eastAsia="zh-CN"/>
        </w:rPr>
        <w:t>市场价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TW"/>
        </w:rPr>
        <w:t>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与商业潜力、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TW"/>
        </w:rPr>
        <w:t>落地可行性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及社会效益五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TW"/>
        </w:rPr>
        <w:t>个维度遴选优质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场景设计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TW" w:eastAsia="zh-CN"/>
        </w:rPr>
        <w:t>。</w:t>
      </w:r>
    </w:p>
    <w:p w14:paraId="751793A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项目报名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通知发布之日起至2025年10月31日</w:t>
      </w:r>
    </w:p>
    <w:p w14:paraId="631190A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参赛团队根据所选赛道（揭榜赛/专题赛）提交相应材料。</w:t>
      </w:r>
    </w:p>
    <w:p w14:paraId="3AD24B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（二）项目初审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2025年11月上旬前完成</w:t>
      </w:r>
    </w:p>
    <w:p w14:paraId="41E3FF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组织专家组对项目进行初审，遴选出具备技术优势、符合江岸产业发展需要、具有落地潜力的场景项目。</w:t>
      </w:r>
    </w:p>
    <w:p w14:paraId="547B4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（三）现场核验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2025年11月中旬前完成</w:t>
      </w:r>
    </w:p>
    <w:p w14:paraId="512C3E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组织专家对通过初审的项目进行现场考察和核验，明确场景开放意向和落地可行性。</w:t>
      </w:r>
    </w:p>
    <w:p w14:paraId="2EF2F1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zh-TW" w:eastAsia="zh-CN"/>
        </w:rPr>
        <w:t>大赛决赛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2025年11月底前完成</w:t>
      </w:r>
    </w:p>
    <w:p w14:paraId="6B92A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组织决赛答辩，由专家组综合评价。结合现场核验情况，最终评选出10个获奖场景，并举行颁奖仪式。</w:t>
      </w:r>
    </w:p>
    <w:p w14:paraId="1EE57B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五、参赛条件</w:t>
      </w:r>
    </w:p>
    <w:p w14:paraId="46A9DC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参赛对象：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TW" w:eastAsia="zh-CN"/>
        </w:rPr>
        <w:t>参赛单位应是经营规范、社会信誉良好、无知识产权纠纷的市场主体或创新创业团队，允许场景提供方和场景承建方联合参赛。参赛队伍须签署参赛承诺书，遵守大赛相关规定和要求。</w:t>
      </w:r>
    </w:p>
    <w:p w14:paraId="4FF863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项目要求：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围绕江岸区开放场景内容，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聚焦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具体业务场景或社会民生痛点，提出创新的、具备可行性的场景设计方案或服务设计。</w:t>
      </w:r>
    </w:p>
    <w:p w14:paraId="6BBDA3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、支持政策</w:t>
      </w:r>
    </w:p>
    <w:p w14:paraId="6AEDC1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1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获奖场景设计支持</w:t>
      </w:r>
    </w:p>
    <w:p w14:paraId="2D31F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1.获奖场景设计纳入江岸区场景清单，最高可享受100万资金补贴；</w:t>
      </w:r>
    </w:p>
    <w:p w14:paraId="0CF3A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2.获奖场景企业择优推荐进入“拨转股”尽调程序，最高可享300万元培育资金支持；</w:t>
      </w:r>
    </w:p>
    <w:p w14:paraId="7EE62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3.获奖场景设计编入《江岸区新科技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应用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场景优秀案例集》，并择优推荐相关试点示范项目。</w:t>
      </w:r>
    </w:p>
    <w:p w14:paraId="410F9E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（二）参赛场景设计支持</w:t>
      </w:r>
    </w:p>
    <w:p w14:paraId="52298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1.参赛企业或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团队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择优推荐进入“种子企业”尽调程序，种子企业可享受20万元培育资金支持；</w:t>
      </w:r>
    </w:p>
    <w:p w14:paraId="15A3A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参赛企业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团队在空间、孵化服务等方面给予对接引导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；</w:t>
      </w:r>
    </w:p>
    <w:p w14:paraId="155E4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3.为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参赛企业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提供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中试及概念验证平台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对接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，持续跟踪服务，加速推动科技成果转化落地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；</w:t>
      </w:r>
    </w:p>
    <w:p w14:paraId="7934C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组织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优秀项目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团队与相关政府部门交流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对接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建立从“赛场”到“市场”的服务通道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。</w:t>
      </w:r>
    </w:p>
    <w:p w14:paraId="2444B4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0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七、报名渠道</w:t>
      </w:r>
    </w:p>
    <w:p w14:paraId="0257B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本次大赛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赛事内容及进程将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江岸区人民政府官网（</w:t>
      </w:r>
      <w:r>
        <w:rPr>
          <w:rFonts w:hint="eastAsia" w:ascii="仿宋_GB2312" w:hAnsi="仿宋_GB2312" w:eastAsia="仿宋_GB2312" w:cs="仿宋_GB2312"/>
          <w:sz w:val="32"/>
          <w:szCs w:val="32"/>
        </w:rPr>
        <w:t>https://www.jiangan.gov.cn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、“江岸科创”微信公众号、“大江金岸”微信公众号和“武汉市数字经济发展研究院”微信公众号全程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91E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联系人：“岸创荟”新科技应用场景设计赛组委会秘书处</w:t>
      </w:r>
    </w:p>
    <w:p w14:paraId="70A19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报名邮箱：3419190853@qq.com</w:t>
      </w:r>
    </w:p>
    <w:p w14:paraId="2C9B5E5A"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hint="default" w:ascii="仿宋_GB2312" w:hAnsi="宋体" w:eastAsia="仿宋_GB2312"/>
          <w:sz w:val="32"/>
          <w:szCs w:val="36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6"/>
          <w:lang w:val="en-US" w:eastAsia="zh-CN"/>
        </w:rPr>
        <w:t>联系电话：027-85320167  13971018737</w:t>
      </w:r>
    </w:p>
    <w:p w14:paraId="4A6F5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附件1：“岸创荟”新科技应用场景设计赛揭榜挂帅榜单</w:t>
      </w:r>
    </w:p>
    <w:p w14:paraId="3EC5E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附件2：“岸创荟”新科技应用场景设计赛参赛报名书</w:t>
      </w:r>
    </w:p>
    <w:p w14:paraId="2EB3123C"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6"/>
        </w:rPr>
      </w:pPr>
    </w:p>
    <w:p w14:paraId="37C362BF"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6"/>
        </w:rPr>
      </w:pPr>
    </w:p>
    <w:p w14:paraId="3D859CB7"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6"/>
        </w:rPr>
      </w:pPr>
    </w:p>
    <w:p w14:paraId="790CAD40"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right"/>
        <w:rPr>
          <w:rFonts w:hint="default" w:ascii="仿宋_GB2312" w:hAnsi="宋体" w:eastAsia="仿宋_GB2312"/>
          <w:sz w:val="32"/>
          <w:szCs w:val="36"/>
          <w:lang w:val="en-US" w:eastAsia="zh-CN"/>
        </w:rPr>
      </w:pPr>
      <w:r>
        <w:rPr>
          <w:rFonts w:hint="default" w:ascii="仿宋_GB2312" w:hAnsi="宋体" w:eastAsia="仿宋_GB2312"/>
          <w:sz w:val="32"/>
          <w:szCs w:val="36"/>
          <w:lang w:val="en-US" w:eastAsia="zh-CN"/>
        </w:rPr>
        <w:t>江岸区经济信息化和科技创新局</w:t>
      </w:r>
    </w:p>
    <w:p w14:paraId="74D71392">
      <w:pPr>
        <w:pStyle w:val="3"/>
        <w:jc w:val="center"/>
        <w:rPr>
          <w:rFonts w:hint="eastAsia" w:ascii="仿宋_GB2312" w:hAnsi="宋体" w:eastAsia="仿宋_GB2312"/>
          <w:sz w:val="32"/>
          <w:szCs w:val="36"/>
          <w:lang w:val="en-US" w:eastAsia="zh-CN"/>
        </w:rPr>
        <w:sectPr>
          <w:footerReference r:id="rId3" w:type="default"/>
          <w:pgSz w:w="11906" w:h="16838"/>
          <w:pgMar w:top="1474" w:right="1474" w:bottom="1474" w:left="1474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仿宋_GB2312" w:hAnsi="宋体" w:eastAsia="仿宋_GB2312"/>
          <w:sz w:val="32"/>
          <w:szCs w:val="36"/>
          <w:lang w:val="en-US" w:eastAsia="zh-CN"/>
        </w:rPr>
        <w:t xml:space="preserve">                         2025年9月26日</w:t>
      </w:r>
    </w:p>
    <w:p w14:paraId="36427AD7">
      <w:pPr>
        <w:pStyle w:val="13"/>
        <w:widowControl/>
        <w:spacing w:after="0" w:line="560" w:lineRule="exact"/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6DB8F2AE">
      <w:pPr>
        <w:pStyle w:val="13"/>
        <w:widowControl/>
        <w:spacing w:after="0" w:line="560" w:lineRule="exact"/>
        <w:ind w:firstLine="0" w:firstLineChars="0"/>
        <w:jc w:val="center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“岸创荟”新科技应用场景设计赛揭榜挂帅榜单</w:t>
      </w:r>
    </w:p>
    <w:tbl>
      <w:tblPr>
        <w:tblStyle w:val="14"/>
        <w:tblW w:w="85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498"/>
        <w:gridCol w:w="867"/>
        <w:gridCol w:w="2739"/>
        <w:gridCol w:w="4484"/>
      </w:tblGrid>
      <w:tr w14:paraId="11091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28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73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场景类型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5E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场景描述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A2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主要任务</w:t>
            </w:r>
          </w:p>
        </w:tc>
      </w:tr>
      <w:tr w14:paraId="1975D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0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23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6B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低空经济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CA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面向血液制品转运调配的无人机应用场景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E05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绕血液制品转运调配场景在无人机自主飞行、血品安全储运、转运效率提升及运营成本控制等方面的技术攻关，突破短距离自主导航避障、血品恒温储运舱研发、多机协同调度算法、低成本运维设计及实时状态监控与应急响应等关键技术，研制具备安全储运、高效调度能力的血液制品无人机转运系统及调度平台，实现在院区间日常血品转运、应急血品调拨等场景的示范应用与产业化。</w:t>
            </w:r>
          </w:p>
        </w:tc>
      </w:tr>
      <w:tr w14:paraId="1214E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701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FC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A1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C0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面向新能源充电运营的数据、碳资产及绿色金融痛点解决技术研发及应用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50B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绕新能源充电运营场景在跨行业数据整合、精细化运营监管、碳资产精准开发、绿色金融数据支撑及高效数据交互分析等方面的技术攻关，突破数据壁垒破除、碳核算大模型构建、充电桩安全监管大模型研发、绿色金融数据中台搭建及数据查询分析优化等关键技术，研制具备</w:t>
            </w:r>
            <w:r>
              <w:rPr>
                <w:rFonts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</w:t>
            </w:r>
            <w:r>
              <w:rPr>
                <w:rFonts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</w:t>
            </w:r>
            <w:r>
              <w:rPr>
                <w:rFonts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  <w:r>
              <w:rPr>
                <w:rFonts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协同能力的智能运营产品体系，实现在新能源充电站运营、碳资产开发、碳质押贷款落地等场景的示范应用与产业化。</w:t>
            </w:r>
          </w:p>
        </w:tc>
      </w:tr>
      <w:tr w14:paraId="2C68E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267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06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C5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数字文旅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0D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面向江岸区文旅数字化的 VR 智慧服务、数字展陈及沉浸体验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ED5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绕江岸区文旅数字化场景在VR智慧服务供给、线下文旅资源数字化转化、沉浸式主题展陈打造等方面的技术攻关，突破3D建模与VR交互适配、实时翻译与智能导览集成、1:1三维复刻与多终端沉浸式漫游、声光电与体感交互协同控制等关键技术，研制VR智慧游系统、线上数字展览平台及沉浸式主题展整体解决方案，实现在核心文旅资源的数字化覆盖、线上展览广泛触达、主题展游客深度体验的示范应用与产业化，构建江岸文旅数字化新生态。</w:t>
            </w:r>
          </w:p>
        </w:tc>
      </w:tr>
      <w:tr w14:paraId="0C0F1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469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D1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9B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数字文旅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BA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面向江岸区文旅的数字化赋能，数据决策与文创创新应用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E8D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绕江岸区文旅数字化场景在数据支撑决策、文创创新落地等方面的技术攻关，突破多源数据整合分析与决策支撑、文旅场景数字文创开发、创新载体（含移动服务节点）与体验融合等关键技术，研制文旅大数据决策体系及数字文创应用解决方案，实现在文旅精准运营、风貌区消费带动等场景的示范应用与产业化，深化文旅数字化赋能路径。</w:t>
            </w:r>
          </w:p>
        </w:tc>
      </w:tr>
      <w:tr w14:paraId="760B2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96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68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60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医工交叉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EF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体重管理关键技术研究和转化应用，人工智能技术在制定个性化营养、运动干预方案中的应用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AF3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绕体重管理场景在“临床研发-中试优化-产业落地”全链条转化、个性化订阅服务开发及商业模式构建等方面的技术攻关，突破临床体重管理需求挖掘与方案验证、中试阶段服务（含个性化订餐）标准化打磨、产业端规模化落地适配、体重管理方案智能定制与效果追踪、订阅式服务运营体系搭建等关键技术，搭建覆盖“临床-中试-产业”的体重管理服务转化支撑平台，开发一体化订阅式服务，实现在服务有效性验证基础上的产业化复制，构建从技术研发到商业运营的体重管理可持续商业模式。</w:t>
            </w:r>
          </w:p>
        </w:tc>
      </w:tr>
      <w:tr w14:paraId="30B65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799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08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DF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医工交叉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01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面向医疗诊断、预警与健康筛查领域的人工智能技术应用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39F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绕基于人工智能的医疗诊断、预警、筛查及全病程管理场景，重点突破分支瘘智能识别与三维重建、多维度临床指标机器学习建模、呼吸内镜诊疗闭环集成、多模态大模型行为分析与大语言模型问答适配、移动筛查车AI诊断与数据传输协同等关键技术，实现在专科疾病诊断精准性、重症预警及时性、疾病早期识别率、筛查便利性及全病程管理效能的提升，推动技术临床转化与普惠健康服务落地。</w:t>
            </w:r>
          </w:p>
        </w:tc>
      </w:tr>
      <w:tr w14:paraId="1C2BD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359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85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71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医工交叉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7F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面向儿童患者的远程诊疗、围术期质控与儿童生长发育评估AI应用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841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绕医院在远程诊疗、手术期质量安全控制、生长发育动态评估等场景的AI技术需求，突破多模态大模型行为分析与专病问答适配、多系统医疗数据融合与流程挖掘预警、儿童生长时序数据深度学习建模与风险预测等关键技术，研制集智能诊疗平台管理、围手术期全流程质控监管、生长发育轨迹预测预警于一体的AI应用体系，实现疾病早期识别准确率、手术质控有效性及生长异常干预及时性的提升，推动AI技术在医院细分诊疗场景的临床转化与实际应用。</w:t>
            </w:r>
          </w:p>
        </w:tc>
      </w:tr>
      <w:tr w14:paraId="3465B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67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D4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1F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智慧养老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32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面向区域养老的数字化平台与智能服务场景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ED0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对区域养老体系智能化升级需求，重点攻关人形机器人交互技术、区级智慧养老云平台构建、老年人数字就医能力培训体系、AI行为识别与智能控制等关键技术。致力于打造人形机器人应用终端、区级智慧服务平台和机构智能管理系统，实现养老服务全流程数字化监管、老年人数字素养提升和安全慰藉服务升级，推动区域养老服务体系智能化转型。</w:t>
            </w:r>
          </w:p>
        </w:tc>
      </w:tr>
      <w:tr w14:paraId="6107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643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97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18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智慧养老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E5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面向智能化养老的精准照护与安全应急场景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960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焦独居老人的安全监护与个性化服务需求，重点突破跌倒监测雷达算法、紧急预警系统联动、老人需求AI画像建模、照护资源智能调度等关键技术。旨在通过“智能终端+预警平台+服务系统”一体化解决方案，实现独居老人安全监测全覆盖、应急响应时效提升和照护服务精准匹配，有效降低社区人力成本，提升服务效率与老人满意度。</w:t>
            </w:r>
          </w:p>
        </w:tc>
      </w:tr>
      <w:tr w14:paraId="44EC1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697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52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19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16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面向智慧教育与校园心理健康服务的智能化场景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54F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绕智慧教育中校园安全管理、学生健康监测及校园心理健康服务精准化等需求开展技术攻关，突破AI音视频分析、智能物联感知、大数据风险评估，运动数据智能分析与个性化运动建议生成，以及智能心理测评、大数据心理分析、校园物联网融合（心理健康服务方向）等关键技术；研制校园智慧守护平台、学生健康数据平台及心理健康智能服务系统，实现在提升校园安全管理效能、学生健康监测精准度的基础上，推动心理健康服务向实时化、精准化升级，为校园构建“安全保障 - 健康促进 -心理呵护”一体化的智慧化支撑体系。</w:t>
            </w:r>
          </w:p>
        </w:tc>
      </w:tr>
      <w:tr w14:paraId="5BA3D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437" w:hRule="atLeas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FD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7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D2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面向档案管理的多模态大模型智慧应用</w:t>
            </w:r>
          </w:p>
        </w:tc>
        <w:tc>
          <w:tcPr>
            <w:tcW w:w="44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712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绕档案管理领域在数据识别、智能管理、深度开发及安全管控等方面的智能化升级需求开展技术攻关，突破多模态档案数据智能识别与抽取、基于大模型的电子文件完整性与规范性智能审查、档案知识图谱构建与语义关联挖掘、动态权限管控与安全溯源等关键技术，研制多模态大模型交互式应用工具及档案知识库系统，开发覆盖档案智能编写、精准查询、全生命周期管理的一体化解决方案，解决档案资源获取不全面、管理效率低、开发深度不足及安全风险隐患等问题，实现档案审核规范性、检索精准性、知识开发效能及安全管控水平的全面提升，推动档案管理从传统存储向智慧化知识服务转型。</w:t>
            </w:r>
          </w:p>
        </w:tc>
      </w:tr>
      <w:tr w14:paraId="08AD5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F9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2A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AF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面向农产品领域的B2B数字贸易综合服务场景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574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绕农产品B2B数字贸易领域资源整合不足、服务协同低效等问题开展技术攻关，突破全产业链资源数字化整合、多模态贸易数据智能处理、订单/库存/结算等系统功能模块一体化开发、线上线下贸易服务深度融合等关键技术；研制集交易匹配、供应链管理、物流服务、价格风控于一体的B2B数字贸易综合服务平台，开发覆盖订单管理、库存管理、结算管理等核心功能的系统模块，实现农业产业链资源的高效整合与贸易全流程的数字化、智能化升级，为客户提供线上线下深度融合的贸易解决方案，推动农产品数字贸易的便捷性、协同性与风控能力提升。</w:t>
            </w:r>
          </w:p>
        </w:tc>
      </w:tr>
    </w:tbl>
    <w:p w14:paraId="719C771F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7231C8B3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sectPr>
          <w:pgSz w:w="11906" w:h="16838"/>
          <w:pgMar w:top="1474" w:right="1474" w:bottom="1474" w:left="1474" w:header="851" w:footer="992" w:gutter="0"/>
          <w:cols w:space="0" w:num="1"/>
          <w:rtlGutter w:val="0"/>
          <w:docGrid w:type="lines" w:linePitch="319" w:charSpace="0"/>
        </w:sectPr>
      </w:pPr>
    </w:p>
    <w:p w14:paraId="21815206">
      <w:pPr>
        <w:pStyle w:val="13"/>
        <w:widowControl/>
        <w:spacing w:after="0" w:line="560" w:lineRule="exact"/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781A860C">
      <w:pPr>
        <w:spacing w:line="560" w:lineRule="exact"/>
        <w:rPr>
          <w:rFonts w:ascii="仿宋_GB2312" w:hAnsi="仿宋_GB2312" w:cs="仿宋_GB2312"/>
          <w:highlight w:val="none"/>
        </w:rPr>
      </w:pPr>
    </w:p>
    <w:p w14:paraId="75A57C06">
      <w:pPr>
        <w:spacing w:line="480" w:lineRule="auto"/>
        <w:jc w:val="center"/>
        <w:rPr>
          <w:rFonts w:ascii="仿宋_GB2312"/>
          <w:b/>
          <w:sz w:val="44"/>
          <w:szCs w:val="44"/>
          <w:highlight w:val="none"/>
        </w:rPr>
      </w:pPr>
    </w:p>
    <w:p w14:paraId="29DBF0CE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eastAsia="zh-CN"/>
        </w:rPr>
        <w:t>“岸创荟”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  <w:t>新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科技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应用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场景设计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赛</w:t>
      </w:r>
    </w:p>
    <w:p w14:paraId="6AAFEE79">
      <w:pPr>
        <w:spacing w:line="480" w:lineRule="auto"/>
        <w:rPr>
          <w:rFonts w:ascii="仿宋_GB2312"/>
          <w:b/>
          <w:sz w:val="48"/>
          <w:szCs w:val="48"/>
          <w:highlight w:val="none"/>
        </w:rPr>
      </w:pPr>
    </w:p>
    <w:p w14:paraId="1E83FD26">
      <w:pPr>
        <w:spacing w:line="480" w:lineRule="auto"/>
        <w:rPr>
          <w:rFonts w:ascii="仿宋_GB2312"/>
          <w:b/>
          <w:sz w:val="48"/>
          <w:szCs w:val="48"/>
          <w:highlight w:val="none"/>
        </w:rPr>
      </w:pPr>
    </w:p>
    <w:p w14:paraId="27F948E2">
      <w:pPr>
        <w:spacing w:line="480" w:lineRule="auto"/>
        <w:jc w:val="center"/>
        <w:rPr>
          <w:rFonts w:hint="eastAsia" w:ascii="黑体" w:hAnsi="黑体" w:eastAsia="黑体" w:cs="黑体"/>
          <w:b/>
          <w:bCs w:val="0"/>
          <w:sz w:val="48"/>
          <w:szCs w:val="48"/>
          <w:highlight w:val="none"/>
        </w:rPr>
      </w:pPr>
      <w:r>
        <w:rPr>
          <w:rFonts w:hint="eastAsia" w:ascii="黑体" w:hAnsi="黑体" w:eastAsia="黑体" w:cs="黑体"/>
          <w:b/>
          <w:bCs w:val="0"/>
          <w:sz w:val="48"/>
          <w:szCs w:val="48"/>
          <w:highlight w:val="none"/>
        </w:rPr>
        <w:t>参</w:t>
      </w:r>
    </w:p>
    <w:p w14:paraId="58136E1D">
      <w:pPr>
        <w:spacing w:line="480" w:lineRule="auto"/>
        <w:jc w:val="center"/>
        <w:rPr>
          <w:rFonts w:hint="eastAsia" w:ascii="黑体" w:hAnsi="黑体" w:eastAsia="黑体" w:cs="黑体"/>
          <w:b/>
          <w:bCs w:val="0"/>
          <w:sz w:val="48"/>
          <w:szCs w:val="48"/>
          <w:highlight w:val="none"/>
        </w:rPr>
      </w:pPr>
      <w:r>
        <w:rPr>
          <w:rFonts w:hint="eastAsia" w:ascii="黑体" w:hAnsi="黑体" w:eastAsia="黑体" w:cs="黑体"/>
          <w:b/>
          <w:bCs w:val="0"/>
          <w:sz w:val="48"/>
          <w:szCs w:val="48"/>
          <w:highlight w:val="none"/>
        </w:rPr>
        <w:t>赛</w:t>
      </w:r>
    </w:p>
    <w:p w14:paraId="474FB5C2">
      <w:pPr>
        <w:spacing w:line="480" w:lineRule="auto"/>
        <w:jc w:val="center"/>
        <w:rPr>
          <w:rFonts w:hint="eastAsia" w:ascii="黑体" w:hAnsi="黑体" w:eastAsia="黑体" w:cs="黑体"/>
          <w:b/>
          <w:bCs w:val="0"/>
          <w:sz w:val="48"/>
          <w:szCs w:val="48"/>
          <w:highlight w:val="none"/>
        </w:rPr>
      </w:pPr>
      <w:r>
        <w:rPr>
          <w:rFonts w:hint="eastAsia" w:ascii="黑体" w:hAnsi="黑体" w:eastAsia="黑体" w:cs="黑体"/>
          <w:b/>
          <w:bCs w:val="0"/>
          <w:sz w:val="48"/>
          <w:szCs w:val="48"/>
          <w:highlight w:val="none"/>
        </w:rPr>
        <w:t>报</w:t>
      </w:r>
    </w:p>
    <w:p w14:paraId="19D665B6">
      <w:pPr>
        <w:spacing w:line="480" w:lineRule="auto"/>
        <w:jc w:val="center"/>
        <w:rPr>
          <w:rFonts w:hint="eastAsia" w:ascii="黑体" w:hAnsi="黑体" w:eastAsia="黑体" w:cs="黑体"/>
          <w:b/>
          <w:bCs w:val="0"/>
          <w:sz w:val="48"/>
          <w:szCs w:val="48"/>
          <w:highlight w:val="none"/>
        </w:rPr>
      </w:pPr>
      <w:r>
        <w:rPr>
          <w:rFonts w:hint="eastAsia" w:ascii="黑体" w:hAnsi="黑体" w:eastAsia="黑体" w:cs="黑体"/>
          <w:b/>
          <w:bCs w:val="0"/>
          <w:sz w:val="48"/>
          <w:szCs w:val="48"/>
          <w:highlight w:val="none"/>
        </w:rPr>
        <w:t>名</w:t>
      </w:r>
    </w:p>
    <w:p w14:paraId="2E66ABCA">
      <w:pPr>
        <w:spacing w:line="480" w:lineRule="auto"/>
        <w:jc w:val="center"/>
        <w:rPr>
          <w:rFonts w:hint="eastAsia" w:ascii="黑体" w:hAnsi="黑体" w:eastAsia="黑体" w:cs="黑体"/>
          <w:b/>
          <w:bCs w:val="0"/>
          <w:sz w:val="48"/>
          <w:szCs w:val="48"/>
          <w:highlight w:val="none"/>
        </w:rPr>
      </w:pPr>
      <w:r>
        <w:rPr>
          <w:rFonts w:hint="eastAsia" w:ascii="黑体" w:hAnsi="黑体" w:eastAsia="黑体" w:cs="黑体"/>
          <w:b/>
          <w:bCs w:val="0"/>
          <w:sz w:val="48"/>
          <w:szCs w:val="48"/>
          <w:highlight w:val="none"/>
        </w:rPr>
        <w:t>书</w:t>
      </w:r>
    </w:p>
    <w:p w14:paraId="2260E8C6">
      <w:pPr>
        <w:spacing w:line="480" w:lineRule="auto"/>
        <w:rPr>
          <w:b/>
          <w:bCs/>
          <w:highlight w:val="none"/>
        </w:rPr>
      </w:pPr>
    </w:p>
    <w:p w14:paraId="1E252DFE">
      <w:pPr>
        <w:spacing w:line="480" w:lineRule="auto"/>
        <w:jc w:val="left"/>
        <w:rPr>
          <w:b/>
          <w:bCs/>
          <w:highlight w:val="none"/>
        </w:rPr>
      </w:pPr>
    </w:p>
    <w:p w14:paraId="24E04292">
      <w:pPr>
        <w:pStyle w:val="7"/>
        <w:ind w:firstLine="643"/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</w:pPr>
    </w:p>
    <w:p w14:paraId="35FE97E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参赛方向：</w:t>
      </w:r>
    </w:p>
    <w:p w14:paraId="7FEB35E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赛道选择：□“应用创新”专题赛  □“开放场景”揭榜赛</w:t>
      </w:r>
    </w:p>
    <w:p w14:paraId="63579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项目名称：</w:t>
      </w:r>
    </w:p>
    <w:p w14:paraId="540D6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申报单位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396958D1">
      <w:pPr>
        <w:jc w:val="center"/>
        <w:rPr>
          <w:rFonts w:ascii="方正楷体_GBK" w:hAnsi="方正楷体_GBK" w:eastAsia="方正楷体_GBK" w:cs="方正楷体_GBK"/>
          <w:sz w:val="36"/>
          <w:szCs w:val="36"/>
          <w:highlight w:val="none"/>
        </w:rPr>
      </w:pPr>
    </w:p>
    <w:p w14:paraId="6FBE763B">
      <w:pPr>
        <w:jc w:val="center"/>
        <w:rPr>
          <w:rFonts w:ascii="方正楷体_GBK" w:hAnsi="方正楷体_GBK" w:eastAsia="方正楷体_GBK" w:cs="方正楷体_GBK"/>
          <w:sz w:val="36"/>
          <w:szCs w:val="36"/>
          <w:highlight w:val="none"/>
        </w:rPr>
      </w:pPr>
    </w:p>
    <w:p w14:paraId="3ED442C2">
      <w:pPr>
        <w:pStyle w:val="7"/>
      </w:pPr>
    </w:p>
    <w:p w14:paraId="2C04C126">
      <w:pPr>
        <w:rPr>
          <w:rFonts w:ascii="方正楷体_GBK" w:hAnsi="方正楷体_GBK" w:eastAsia="方正楷体_GBK" w:cs="方正楷体_GBK"/>
          <w:sz w:val="36"/>
          <w:szCs w:val="36"/>
          <w:highlight w:val="none"/>
        </w:rPr>
      </w:pPr>
    </w:p>
    <w:p w14:paraId="5B4698EE">
      <w:pPr>
        <w:jc w:val="center"/>
        <w:rPr>
          <w:rFonts w:hint="eastAsia" w:ascii="方正楷体_GBK" w:hAnsi="方正楷体_GBK" w:eastAsia="方正楷体_GBK" w:cs="方正楷体_GBK"/>
          <w:sz w:val="36"/>
          <w:szCs w:val="36"/>
          <w:highlight w:val="none"/>
        </w:rPr>
      </w:pPr>
    </w:p>
    <w:p w14:paraId="65557811">
      <w:pPr>
        <w:jc w:val="center"/>
        <w:rPr>
          <w:b/>
          <w:bCs/>
          <w:sz w:val="28"/>
          <w:szCs w:val="28"/>
          <w:highlight w:val="none"/>
        </w:rPr>
      </w:pPr>
      <w:r>
        <w:rPr>
          <w:rFonts w:hint="eastAsia" w:ascii="方正楷体_GBK" w:hAnsi="方正楷体_GBK" w:eastAsia="方正楷体_GBK" w:cs="方正楷体_GBK"/>
          <w:sz w:val="36"/>
          <w:szCs w:val="36"/>
          <w:highlight w:val="none"/>
        </w:rPr>
        <w:t>填表说明</w:t>
      </w:r>
    </w:p>
    <w:p w14:paraId="49023BE2">
      <w:pPr>
        <w:spacing w:line="360" w:lineRule="auto"/>
        <w:ind w:firstLine="420" w:firstLineChars="200"/>
        <w:rPr>
          <w:rFonts w:eastAsia="方正仿宋_GBK"/>
          <w:kern w:val="0"/>
          <w:szCs w:val="32"/>
          <w:highlight w:val="none"/>
          <w:lang w:bidi="ar"/>
        </w:rPr>
      </w:pPr>
    </w:p>
    <w:p w14:paraId="7A3BD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1.本表填写内容必须与事实相符，表达准确。数字一律填写阿拉伯数字。</w:t>
      </w:r>
    </w:p>
    <w:p w14:paraId="769AD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2.时间一般按数字格式填写，如“198405”。报名表可根据实际内容适当调整字体及单元格高，同时应保证内容完整、布局合理、排版美观。</w:t>
      </w:r>
    </w:p>
    <w:p w14:paraId="3F143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3.项目内容须健康、合法，无任何不良信息。项目所涉及的发明创造、专利技术、资源等必须拥有清晰合法的知识产权或物权。抄袭、盗用、提供虚假材料或违反相关法律法规一经发现立即取消项目立项资格，并自负一切法律责任。</w:t>
      </w:r>
    </w:p>
    <w:p w14:paraId="45C68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项目方案中不得填写涉密内容或包含标注密级的材料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。</w:t>
      </w:r>
    </w:p>
    <w:p w14:paraId="1D28B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39" w:leftChars="114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</w:pPr>
    </w:p>
    <w:p w14:paraId="287EACC7">
      <w:pPr>
        <w:spacing w:line="360" w:lineRule="auto"/>
        <w:ind w:left="239" w:leftChars="114" w:firstLine="420" w:firstLineChars="200"/>
        <w:rPr>
          <w:rFonts w:eastAsia="方正仿宋_GBK"/>
          <w:kern w:val="0"/>
          <w:szCs w:val="32"/>
          <w:highlight w:val="none"/>
          <w:lang w:bidi="ar"/>
        </w:rPr>
      </w:pPr>
    </w:p>
    <w:p w14:paraId="35805F7F">
      <w:pPr>
        <w:spacing w:line="360" w:lineRule="auto"/>
        <w:ind w:left="239" w:leftChars="114" w:firstLine="420" w:firstLineChars="200"/>
        <w:rPr>
          <w:rFonts w:eastAsia="方正仿宋_GBK"/>
          <w:kern w:val="0"/>
          <w:szCs w:val="32"/>
          <w:highlight w:val="none"/>
          <w:lang w:bidi="ar"/>
        </w:rPr>
      </w:pPr>
    </w:p>
    <w:p w14:paraId="7D02889F">
      <w:pPr>
        <w:spacing w:line="360" w:lineRule="auto"/>
        <w:ind w:left="239" w:leftChars="114" w:firstLine="420" w:firstLineChars="200"/>
        <w:rPr>
          <w:rFonts w:eastAsia="方正仿宋_GBK"/>
          <w:kern w:val="0"/>
          <w:szCs w:val="32"/>
          <w:highlight w:val="none"/>
          <w:lang w:bidi="ar"/>
        </w:rPr>
      </w:pPr>
    </w:p>
    <w:p w14:paraId="66FBEDA0">
      <w:pPr>
        <w:spacing w:line="360" w:lineRule="auto"/>
        <w:ind w:left="239" w:leftChars="114" w:firstLine="420" w:firstLineChars="200"/>
        <w:rPr>
          <w:rFonts w:eastAsia="方正仿宋_GBK"/>
          <w:kern w:val="0"/>
          <w:szCs w:val="32"/>
          <w:highlight w:val="none"/>
          <w:lang w:bidi="ar"/>
        </w:rPr>
      </w:pPr>
    </w:p>
    <w:p w14:paraId="0E3B55CF">
      <w:pPr>
        <w:spacing w:line="360" w:lineRule="auto"/>
        <w:ind w:left="239" w:leftChars="114" w:firstLine="420" w:firstLineChars="200"/>
        <w:rPr>
          <w:rFonts w:eastAsia="方正仿宋_GBK"/>
          <w:kern w:val="0"/>
          <w:szCs w:val="32"/>
          <w:highlight w:val="none"/>
          <w:lang w:bidi="ar"/>
        </w:rPr>
      </w:pPr>
    </w:p>
    <w:p w14:paraId="3B8F83E6">
      <w:pPr>
        <w:spacing w:line="360" w:lineRule="auto"/>
        <w:ind w:left="239" w:leftChars="114" w:firstLine="420" w:firstLineChars="200"/>
        <w:rPr>
          <w:rFonts w:eastAsia="方正仿宋_GBK"/>
          <w:kern w:val="0"/>
          <w:szCs w:val="32"/>
          <w:highlight w:val="none"/>
          <w:lang w:bidi="ar"/>
        </w:rPr>
      </w:pPr>
    </w:p>
    <w:p w14:paraId="3325F1D1">
      <w:pPr>
        <w:spacing w:line="360" w:lineRule="auto"/>
        <w:ind w:left="239" w:leftChars="114" w:firstLine="420" w:firstLineChars="200"/>
        <w:rPr>
          <w:rFonts w:eastAsia="方正仿宋_GBK"/>
          <w:kern w:val="0"/>
          <w:szCs w:val="32"/>
          <w:highlight w:val="none"/>
          <w:lang w:bidi="ar"/>
        </w:rPr>
      </w:pPr>
    </w:p>
    <w:p w14:paraId="73E1A900">
      <w:pPr>
        <w:pStyle w:val="7"/>
        <w:rPr>
          <w:rFonts w:eastAsia="方正仿宋_GBK"/>
          <w:kern w:val="0"/>
          <w:szCs w:val="32"/>
          <w:highlight w:val="none"/>
          <w:lang w:bidi="ar"/>
        </w:rPr>
      </w:pPr>
    </w:p>
    <w:p w14:paraId="49EA98F7">
      <w:pPr>
        <w:pStyle w:val="8"/>
      </w:pPr>
    </w:p>
    <w:p w14:paraId="1070DD19">
      <w:pPr>
        <w:pStyle w:val="8"/>
      </w:pPr>
    </w:p>
    <w:p w14:paraId="6477573C">
      <w:pPr>
        <w:pStyle w:val="8"/>
        <w:rPr>
          <w:rFonts w:eastAsia="方正仿宋_GBK"/>
          <w:kern w:val="0"/>
          <w:szCs w:val="32"/>
          <w:highlight w:val="none"/>
          <w:lang w:bidi="ar"/>
        </w:rPr>
      </w:pPr>
    </w:p>
    <w:tbl>
      <w:tblPr>
        <w:tblStyle w:val="14"/>
        <w:tblW w:w="891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332"/>
        <w:gridCol w:w="1114"/>
        <w:gridCol w:w="431"/>
        <w:gridCol w:w="1573"/>
        <w:gridCol w:w="442"/>
        <w:gridCol w:w="1112"/>
        <w:gridCol w:w="1335"/>
      </w:tblGrid>
      <w:tr w14:paraId="283A2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1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5F7FA"/>
            <w:noWrap w:val="0"/>
            <w:vAlign w:val="center"/>
          </w:tcPr>
          <w:p w14:paraId="4B2F4302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一、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申报单位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基本信息</w:t>
            </w:r>
          </w:p>
        </w:tc>
      </w:tr>
      <w:tr w14:paraId="28F25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7FA"/>
            <w:noWrap w:val="0"/>
            <w:vAlign w:val="center"/>
          </w:tcPr>
          <w:p w14:paraId="788A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申报单位</w:t>
            </w:r>
          </w:p>
          <w:p w14:paraId="6E31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9FF8B1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7FA"/>
            <w:noWrap w:val="0"/>
            <w:vAlign w:val="center"/>
          </w:tcPr>
          <w:p w14:paraId="09ED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组织机构</w:t>
            </w:r>
          </w:p>
          <w:p w14:paraId="2568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D67D56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7FA"/>
            <w:noWrap w:val="0"/>
            <w:vAlign w:val="center"/>
          </w:tcPr>
          <w:p w14:paraId="2E86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F2682A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212E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7FA"/>
            <w:noWrap w:val="0"/>
            <w:vAlign w:val="center"/>
          </w:tcPr>
          <w:p w14:paraId="1899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单位所在地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F1B551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7FA"/>
            <w:noWrap w:val="0"/>
            <w:vAlign w:val="center"/>
          </w:tcPr>
          <w:p w14:paraId="6EF1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404076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7FA"/>
            <w:noWrap w:val="0"/>
            <w:vAlign w:val="center"/>
          </w:tcPr>
          <w:p w14:paraId="52B8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法定代表人联系电话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91479D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302A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7FA"/>
            <w:noWrap w:val="0"/>
            <w:vAlign w:val="center"/>
          </w:tcPr>
          <w:p w14:paraId="0129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项目负责人姓名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484AFC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7FA"/>
            <w:noWrap w:val="0"/>
            <w:vAlign w:val="center"/>
          </w:tcPr>
          <w:p w14:paraId="775D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项目负责人性别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A7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7FA"/>
            <w:noWrap w:val="0"/>
            <w:vAlign w:val="center"/>
          </w:tcPr>
          <w:p w14:paraId="6949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项目负责人出生年月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00FA1F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FA00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7FA"/>
            <w:noWrap w:val="0"/>
            <w:vAlign w:val="center"/>
          </w:tcPr>
          <w:p w14:paraId="09C1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项目负责人所学专业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8B7030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7FA"/>
            <w:noWrap w:val="0"/>
            <w:vAlign w:val="center"/>
          </w:tcPr>
          <w:p w14:paraId="056E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项目负责人最高学历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551894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7FA"/>
            <w:noWrap w:val="0"/>
            <w:vAlign w:val="center"/>
          </w:tcPr>
          <w:p w14:paraId="488A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项目负责人职务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59BD79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70A4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7FA"/>
            <w:noWrap w:val="0"/>
            <w:vAlign w:val="center"/>
          </w:tcPr>
          <w:p w14:paraId="5B0F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项目负责人职称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1E4ABC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7FA"/>
            <w:noWrap w:val="0"/>
            <w:vAlign w:val="center"/>
          </w:tcPr>
          <w:p w14:paraId="621F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项目负责人电子邮箱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DFD4A7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7FA"/>
            <w:noWrap w:val="0"/>
            <w:vAlign w:val="center"/>
          </w:tcPr>
          <w:p w14:paraId="437D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项目负责人移动电话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76E650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86CC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7FA"/>
            <w:noWrap w:val="0"/>
            <w:vAlign w:val="center"/>
          </w:tcPr>
          <w:p w14:paraId="19D3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项目联系人姓名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BFC8F0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7FA"/>
            <w:noWrap w:val="0"/>
            <w:vAlign w:val="center"/>
          </w:tcPr>
          <w:p w14:paraId="47E5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项目联系人电子邮箱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FDF368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7FA"/>
            <w:noWrap w:val="0"/>
            <w:vAlign w:val="center"/>
          </w:tcPr>
          <w:p w14:paraId="2833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项目联系人移动电话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D8BCA9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DF84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7FA"/>
            <w:noWrap w:val="0"/>
            <w:vAlign w:val="center"/>
          </w:tcPr>
          <w:p w14:paraId="5A30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是否上市公司</w:t>
            </w:r>
          </w:p>
        </w:tc>
        <w:tc>
          <w:tcPr>
            <w:tcW w:w="73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FCCB09">
            <w:pPr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□否</w:t>
            </w:r>
          </w:p>
          <w:p w14:paraId="7832C745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eastAsia="仿宋"/>
                <w:color w:val="auto"/>
                <w:sz w:val="24"/>
              </w:rPr>
              <w:t>□是</w:t>
            </w:r>
          </w:p>
        </w:tc>
      </w:tr>
      <w:tr w14:paraId="36C2C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7FA"/>
            <w:noWrap w:val="0"/>
            <w:vAlign w:val="center"/>
          </w:tcPr>
          <w:p w14:paraId="5C6036F4">
            <w:pPr>
              <w:widowControl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整体业务</w:t>
            </w:r>
          </w:p>
          <w:p w14:paraId="64B165E1">
            <w:pPr>
              <w:widowControl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收入</w:t>
            </w:r>
          </w:p>
          <w:p w14:paraId="2C1C9EC2">
            <w:pPr>
              <w:widowControl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（万元）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25DFE3">
            <w:pPr>
              <w:widowControl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指上一个财年（提供证明材料）</w:t>
            </w:r>
          </w:p>
        </w:tc>
        <w:tc>
          <w:tcPr>
            <w:tcW w:w="2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293B96">
            <w:pPr>
              <w:widowControl/>
              <w:snapToGrid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研发投入（万元）</w:t>
            </w:r>
          </w:p>
        </w:tc>
        <w:tc>
          <w:tcPr>
            <w:tcW w:w="2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DAA348">
            <w:pPr>
              <w:widowControl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指上一个财年（提供证明材料）</w:t>
            </w:r>
          </w:p>
        </w:tc>
      </w:tr>
      <w:tr w14:paraId="03B50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7FA"/>
            <w:noWrap w:val="0"/>
            <w:vAlign w:val="center"/>
          </w:tcPr>
          <w:p w14:paraId="6F41EF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单位人数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B4D2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2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C494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研发人员人数</w:t>
            </w:r>
          </w:p>
        </w:tc>
        <w:tc>
          <w:tcPr>
            <w:tcW w:w="2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EB4890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</w:tr>
      <w:tr w14:paraId="1962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1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3F3ADDE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二、联合申报单位</w:t>
            </w:r>
          </w:p>
        </w:tc>
      </w:tr>
      <w:tr w14:paraId="7443E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AFF"/>
            <w:noWrap w:val="0"/>
            <w:vAlign w:val="center"/>
          </w:tcPr>
          <w:p w14:paraId="6B352AE1">
            <w:pPr>
              <w:widowControl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AFF"/>
            <w:noWrap/>
            <w:vAlign w:val="center"/>
          </w:tcPr>
          <w:p w14:paraId="35E4470E">
            <w:pPr>
              <w:widowControl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单位名称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AFF"/>
            <w:noWrap/>
            <w:vAlign w:val="center"/>
          </w:tcPr>
          <w:p w14:paraId="0B16C036">
            <w:pPr>
              <w:widowControl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单位性质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5FAFF"/>
            <w:noWrap/>
            <w:vAlign w:val="center"/>
          </w:tcPr>
          <w:p w14:paraId="25037CAB">
            <w:pPr>
              <w:widowControl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组织机构代码/三证合一码</w:t>
            </w:r>
          </w:p>
        </w:tc>
        <w:tc>
          <w:tcPr>
            <w:tcW w:w="2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noWrap/>
            <w:vAlign w:val="center"/>
          </w:tcPr>
          <w:p w14:paraId="7E64B039">
            <w:pPr>
              <w:widowControl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任务分工</w:t>
            </w:r>
          </w:p>
        </w:tc>
      </w:tr>
      <w:tr w14:paraId="79860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1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EB69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07B7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A2FC0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61D1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7196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2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5BC3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2B99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D656E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6250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CFC6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C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BFC9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0D14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21B2D5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B201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2B1C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45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4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D5F83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EFAFD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CCEFC27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83482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FF7D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1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EE0DCE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三、项目基本信息</w:t>
            </w:r>
          </w:p>
        </w:tc>
      </w:tr>
      <w:tr w14:paraId="2FD0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7FA"/>
            <w:noWrap w:val="0"/>
            <w:vAlign w:val="center"/>
          </w:tcPr>
          <w:p w14:paraId="6A7D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参赛方向</w:t>
            </w:r>
          </w:p>
        </w:tc>
        <w:tc>
          <w:tcPr>
            <w:tcW w:w="73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2DC26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5981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7FA"/>
            <w:noWrap w:val="0"/>
            <w:vAlign w:val="center"/>
          </w:tcPr>
          <w:p w14:paraId="2026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赛道选择</w:t>
            </w:r>
          </w:p>
        </w:tc>
        <w:tc>
          <w:tcPr>
            <w:tcW w:w="73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530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□“应用创新”专题赛  □“开放场景”揭榜赛</w:t>
            </w:r>
          </w:p>
        </w:tc>
      </w:tr>
      <w:tr w14:paraId="40121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7FA"/>
            <w:noWrap w:val="0"/>
            <w:vAlign w:val="center"/>
          </w:tcPr>
          <w:p w14:paraId="501A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8402C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7FA"/>
            <w:noWrap w:val="0"/>
            <w:vAlign w:val="center"/>
          </w:tcPr>
          <w:p w14:paraId="7B22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方向领域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1F05A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7FA"/>
            <w:noWrap w:val="0"/>
            <w:vAlign w:val="center"/>
          </w:tcPr>
          <w:p w14:paraId="569B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25DD5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F0E0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7FA"/>
            <w:noWrap w:val="0"/>
            <w:vAlign w:val="center"/>
          </w:tcPr>
          <w:p w14:paraId="4EB4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项目建设地</w:t>
            </w:r>
          </w:p>
        </w:tc>
        <w:tc>
          <w:tcPr>
            <w:tcW w:w="73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EFA65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745F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7FA"/>
            <w:noWrap w:val="0"/>
            <w:vAlign w:val="center"/>
          </w:tcPr>
          <w:p w14:paraId="3A31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是否有融资需求</w:t>
            </w:r>
          </w:p>
        </w:tc>
        <w:tc>
          <w:tcPr>
            <w:tcW w:w="2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0B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FF539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融资金额</w:t>
            </w:r>
          </w:p>
        </w:tc>
        <w:tc>
          <w:tcPr>
            <w:tcW w:w="2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7FA"/>
            <w:noWrap w:val="0"/>
            <w:vAlign w:val="center"/>
          </w:tcPr>
          <w:p w14:paraId="26347E2B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ED40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7FA"/>
            <w:noWrap w:val="0"/>
            <w:vAlign w:val="center"/>
          </w:tcPr>
          <w:p w14:paraId="5B89B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仿宋"/>
                <w:color w:val="auto"/>
                <w:kern w:val="0"/>
                <w:sz w:val="24"/>
                <w:lang w:val="en-US" w:eastAsia="zh-CN"/>
              </w:rPr>
              <w:t>场景建设</w:t>
            </w:r>
            <w:r>
              <w:rPr>
                <w:rFonts w:hint="default" w:eastAsia="仿宋"/>
                <w:color w:val="auto"/>
                <w:kern w:val="0"/>
                <w:sz w:val="24"/>
              </w:rPr>
              <w:t>阶段</w:t>
            </w:r>
          </w:p>
        </w:tc>
        <w:tc>
          <w:tcPr>
            <w:tcW w:w="73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A8174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□方案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>设计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阶段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>项目在建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阶段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ab/>
            </w:r>
          </w:p>
          <w:p w14:paraId="72947975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□应用示范阶段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□规模复制阶段</w:t>
            </w:r>
          </w:p>
        </w:tc>
      </w:tr>
      <w:tr w14:paraId="351F4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exac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7FA"/>
            <w:noWrap w:val="0"/>
            <w:vAlign w:val="center"/>
          </w:tcPr>
          <w:p w14:paraId="696E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eastAsia="zh-CN" w:bidi="ar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单位简介</w:t>
            </w:r>
          </w:p>
        </w:tc>
        <w:tc>
          <w:tcPr>
            <w:tcW w:w="73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6BA8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Cs w:val="0"/>
                <w:color w:val="auto"/>
                <w:kern w:val="0"/>
                <w:sz w:val="24"/>
                <w:highlight w:val="none"/>
                <w:u w:val="none"/>
                <w:lang w:bidi="ar"/>
              </w:rPr>
              <w:t>包括成立时间、主营业务、主要产品、技术实力、发展历程等基本情况，以</w:t>
            </w:r>
            <w:r>
              <w:rPr>
                <w:rFonts w:hint="default" w:ascii="仿宋_GB2312" w:hAnsi="仿宋_GB2312" w:eastAsia="仿宋_GB2312" w:cs="仿宋_GB2312"/>
                <w:iCs w:val="0"/>
                <w:color w:val="auto"/>
                <w:kern w:val="0"/>
                <w:sz w:val="24"/>
                <w:highlight w:val="none"/>
                <w:u w:val="none"/>
                <w:lang w:bidi="ar"/>
              </w:rPr>
              <w:t>及所获专利、标准、知识产权、所获竞赛类奖励荣誉等情况（需提供证明材料附后）（不超过</w:t>
            </w:r>
            <w:r>
              <w:rPr>
                <w:rFonts w:hint="default" w:ascii="仿宋_GB2312" w:hAnsi="仿宋_GB2312" w:eastAsia="仿宋_GB2312" w:cs="仿宋_GB2312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仿宋_GB2312" w:eastAsia="仿宋_GB2312" w:cs="仿宋_GB2312"/>
                <w:iCs w:val="0"/>
                <w:color w:val="auto"/>
                <w:kern w:val="0"/>
                <w:sz w:val="24"/>
                <w:highlight w:val="none"/>
                <w:u w:val="none"/>
                <w:lang w:bidi="ar"/>
              </w:rPr>
              <w:t>00字）</w:t>
            </w:r>
          </w:p>
        </w:tc>
      </w:tr>
      <w:tr w14:paraId="6A9F1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91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312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/>
              </w:rPr>
              <w:t>四、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项目建议书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不超过3000字）</w:t>
            </w:r>
          </w:p>
          <w:p w14:paraId="332CE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（一）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背景</w:t>
            </w:r>
          </w:p>
          <w:p w14:paraId="660D1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阐述该项目的背景及必要性，分析可解决的行业痛点和行业应用需求等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以及项目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本期拟实现目标。</w:t>
            </w:r>
          </w:p>
          <w:p w14:paraId="78209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240" w:lineRule="auto"/>
              <w:ind w:lef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eastAsia="zh-CN" w:bidi="ar"/>
              </w:rPr>
              <w:t>（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二）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项目方案及创新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点</w:t>
            </w:r>
          </w:p>
          <w:p w14:paraId="1B2F0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介绍项目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技术原理、技术路线及进展</w:t>
            </w:r>
          </w:p>
          <w:p w14:paraId="222DA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240" w:lineRule="auto"/>
              <w:ind w:left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2.介绍项目整体实施方案、本期实施进展</w:t>
            </w:r>
          </w:p>
          <w:p w14:paraId="56F00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3.介绍项目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创新点，面向关键问题的解决思路及解决方法，突出关键功能、技术上的先进性，结合专利、数据等支撑说明材料。</w:t>
            </w:r>
          </w:p>
          <w:p w14:paraId="0FDF0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4.项目在数据应用方面的情况，包括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数据标注、数据清洗与预处理方法的科学性，数据采集、标注技术的创新性，与现有公开数据集相比的差异化优势。</w:t>
            </w:r>
          </w:p>
          <w:p w14:paraId="1BA32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三）项目落地可行性</w:t>
            </w:r>
          </w:p>
          <w:p w14:paraId="478FD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bidi="ar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bidi="ar"/>
              </w:rPr>
              <w:t>岸区重点产业赛道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结合程度，以及在江岸区落地情况</w:t>
            </w:r>
          </w:p>
          <w:p w14:paraId="29885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2.项目团队在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bidi="ar"/>
              </w:rPr>
              <w:t>技术研发、产品化、市场开拓等方面的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情况介绍</w:t>
            </w:r>
          </w:p>
          <w:p w14:paraId="19A61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3.项目目前在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bidi="ar"/>
              </w:rPr>
              <w:t>投资、技术合作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的情况</w:t>
            </w:r>
          </w:p>
          <w:p w14:paraId="552F1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竞争分析和商业模式</w:t>
            </w:r>
          </w:p>
          <w:p w14:paraId="04E2E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分析项目（产品等）的规模化推广可行性，主要包括：新兴产业围绕市场的竞争性、服务竞争性、推广可行性分析等；传统产业围绕规模化推广产品或方案、规模化推广项目数量或范围等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zh-TW" w:bidi="ar"/>
              </w:rPr>
              <w:t>商业模式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zh-TW" w:bidi="ar"/>
              </w:rPr>
              <w:t>盈利模式、客户获取、成本控制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方面的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zh-TW" w:bidi="ar"/>
              </w:rPr>
              <w:t>可行性与可持续性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zh-TW" w:eastAsia="zh-CN" w:bidi="ar"/>
              </w:rPr>
              <w:t>。</w:t>
            </w:r>
          </w:p>
          <w:p w14:paraId="0CEC4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分析项目（产品等）的商业模式，主要包括：项目（产品等）的获利方式、合作模式、市场策略分析等。</w:t>
            </w:r>
          </w:p>
          <w:p w14:paraId="38182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240" w:lineRule="auto"/>
              <w:ind w:left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zh-TW" w:bidi="ar"/>
              </w:rPr>
              <w:t>评估项目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自我造血能力。</w:t>
            </w:r>
          </w:p>
          <w:p w14:paraId="6F679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（五）项目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效益分析</w:t>
            </w:r>
          </w:p>
          <w:p w14:paraId="46D3B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分析项目（产品等）的市场需求、市场容量和趋势、市场接受程度、市场前景等。</w:t>
            </w:r>
          </w:p>
          <w:p w14:paraId="7069A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对项目（产品等）所取得的直接和间接经济效益进行评估，需提供相关支持材料。</w:t>
            </w:r>
          </w:p>
          <w:p w14:paraId="3DA6A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分析项目（产品等）的社会效益，以及其对社会服务、文化、民生等方面的贡献和价值等。</w:t>
            </w:r>
          </w:p>
        </w:tc>
      </w:tr>
    </w:tbl>
    <w:p w14:paraId="6FA7CA5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240" w:lineRule="auto"/>
        <w:ind w:left="0" w:firstLine="640" w:firstLineChars="200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25A1387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240" w:lineRule="auto"/>
        <w:ind w:left="0" w:firstLine="640" w:firstLineChars="200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、经费预算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ab/>
      </w:r>
    </w:p>
    <w:tbl>
      <w:tblPr>
        <w:tblStyle w:val="14"/>
        <w:tblpPr w:leftFromText="180" w:rightFromText="180" w:vertAnchor="text" w:horzAnchor="page" w:tblpX="2033" w:tblpY="103"/>
        <w:tblW w:w="8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5"/>
        <w:gridCol w:w="1690"/>
        <w:gridCol w:w="3120"/>
      </w:tblGrid>
      <w:tr w14:paraId="099EE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05" w:type="dxa"/>
            <w:noWrap w:val="0"/>
            <w:vAlign w:val="center"/>
          </w:tcPr>
          <w:p w14:paraId="689A903E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</w:rPr>
            </w:pPr>
            <w:bookmarkStart w:id="0" w:name="_Toc482282858"/>
            <w:bookmarkStart w:id="1" w:name="_Toc475713298"/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</w:rPr>
              <w:t>科目名称</w:t>
            </w:r>
          </w:p>
        </w:tc>
        <w:tc>
          <w:tcPr>
            <w:tcW w:w="1690" w:type="dxa"/>
            <w:noWrap w:val="0"/>
            <w:vAlign w:val="center"/>
          </w:tcPr>
          <w:p w14:paraId="0F5EE836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</w:rPr>
              <w:t>所需经费</w:t>
            </w:r>
          </w:p>
        </w:tc>
        <w:tc>
          <w:tcPr>
            <w:tcW w:w="3120" w:type="dxa"/>
            <w:noWrap w:val="0"/>
            <w:vAlign w:val="center"/>
          </w:tcPr>
          <w:p w14:paraId="60EEDEC2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  <w:lang w:eastAsia="zh-CN"/>
              </w:rPr>
              <w:t>具体内容及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</w:rPr>
              <w:t>计算依据</w:t>
            </w:r>
          </w:p>
        </w:tc>
      </w:tr>
      <w:tr w14:paraId="3C23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noWrap w:val="0"/>
            <w:vAlign w:val="center"/>
          </w:tcPr>
          <w:p w14:paraId="516762E3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</w:rPr>
              <w:t>经费预算（合计）</w:t>
            </w:r>
          </w:p>
        </w:tc>
        <w:tc>
          <w:tcPr>
            <w:tcW w:w="1690" w:type="dxa"/>
            <w:noWrap w:val="0"/>
            <w:vAlign w:val="center"/>
          </w:tcPr>
          <w:p w14:paraId="61079D89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</w:rPr>
            </w:pPr>
          </w:p>
        </w:tc>
        <w:tc>
          <w:tcPr>
            <w:tcW w:w="3120" w:type="dxa"/>
            <w:noWrap w:val="0"/>
            <w:vAlign w:val="center"/>
          </w:tcPr>
          <w:p w14:paraId="41CBD6C3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</w:rPr>
            </w:pPr>
          </w:p>
        </w:tc>
      </w:tr>
      <w:tr w14:paraId="6D3D8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noWrap w:val="0"/>
            <w:vAlign w:val="center"/>
          </w:tcPr>
          <w:p w14:paraId="710BBA31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  <w:lang w:eastAsia="zh-CN"/>
              </w:rPr>
              <w:t>软件开发费</w:t>
            </w:r>
          </w:p>
        </w:tc>
        <w:tc>
          <w:tcPr>
            <w:tcW w:w="1690" w:type="dxa"/>
            <w:noWrap w:val="0"/>
            <w:vAlign w:val="center"/>
          </w:tcPr>
          <w:p w14:paraId="031EAE92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</w:rPr>
            </w:pPr>
          </w:p>
        </w:tc>
        <w:tc>
          <w:tcPr>
            <w:tcW w:w="3120" w:type="dxa"/>
            <w:noWrap w:val="0"/>
            <w:vAlign w:val="center"/>
          </w:tcPr>
          <w:p w14:paraId="4311823B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</w:rPr>
            </w:pPr>
          </w:p>
        </w:tc>
      </w:tr>
      <w:tr w14:paraId="61B5F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noWrap w:val="0"/>
            <w:vAlign w:val="center"/>
          </w:tcPr>
          <w:p w14:paraId="44DB4617">
            <w:pPr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  <w:lang w:val="en-US" w:eastAsia="zh-CN"/>
              </w:rPr>
              <w:t>2.硬件设备费</w:t>
            </w:r>
          </w:p>
        </w:tc>
        <w:tc>
          <w:tcPr>
            <w:tcW w:w="1690" w:type="dxa"/>
            <w:noWrap w:val="0"/>
            <w:vAlign w:val="center"/>
          </w:tcPr>
          <w:p w14:paraId="02E96A7C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</w:rPr>
            </w:pPr>
          </w:p>
        </w:tc>
        <w:tc>
          <w:tcPr>
            <w:tcW w:w="3120" w:type="dxa"/>
            <w:noWrap w:val="0"/>
            <w:vAlign w:val="center"/>
          </w:tcPr>
          <w:p w14:paraId="78BCED5F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</w:rPr>
            </w:pPr>
          </w:p>
        </w:tc>
      </w:tr>
      <w:tr w14:paraId="65B8E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noWrap w:val="0"/>
            <w:vAlign w:val="center"/>
          </w:tcPr>
          <w:p w14:paraId="28CCD0AA">
            <w:pPr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  <w:lang w:val="en-US" w:eastAsia="zh-CN"/>
              </w:rPr>
              <w:t>3.能源材料费</w:t>
            </w:r>
          </w:p>
        </w:tc>
        <w:tc>
          <w:tcPr>
            <w:tcW w:w="1690" w:type="dxa"/>
            <w:noWrap w:val="0"/>
            <w:vAlign w:val="center"/>
          </w:tcPr>
          <w:p w14:paraId="3BEC3666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</w:rPr>
            </w:pPr>
          </w:p>
        </w:tc>
        <w:tc>
          <w:tcPr>
            <w:tcW w:w="3120" w:type="dxa"/>
            <w:noWrap w:val="0"/>
            <w:vAlign w:val="center"/>
          </w:tcPr>
          <w:p w14:paraId="321EE906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</w:rPr>
            </w:pPr>
          </w:p>
        </w:tc>
      </w:tr>
      <w:tr w14:paraId="7AFA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noWrap w:val="0"/>
            <w:vAlign w:val="center"/>
          </w:tcPr>
          <w:p w14:paraId="4B67D6EF">
            <w:pPr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  <w:lang w:val="en-US" w:eastAsia="zh-CN"/>
              </w:rPr>
              <w:t>4.测试加工费</w:t>
            </w:r>
          </w:p>
        </w:tc>
        <w:tc>
          <w:tcPr>
            <w:tcW w:w="1690" w:type="dxa"/>
            <w:noWrap w:val="0"/>
            <w:vAlign w:val="center"/>
          </w:tcPr>
          <w:p w14:paraId="2307BCC0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</w:rPr>
            </w:pPr>
          </w:p>
        </w:tc>
        <w:tc>
          <w:tcPr>
            <w:tcW w:w="3120" w:type="dxa"/>
            <w:noWrap w:val="0"/>
            <w:vAlign w:val="center"/>
          </w:tcPr>
          <w:p w14:paraId="3E0189E3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</w:rPr>
            </w:pPr>
          </w:p>
        </w:tc>
      </w:tr>
      <w:tr w14:paraId="53CDB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noWrap w:val="0"/>
            <w:vAlign w:val="center"/>
          </w:tcPr>
          <w:p w14:paraId="472C8D77">
            <w:pPr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  <w:lang w:val="en-US" w:eastAsia="zh-CN"/>
              </w:rPr>
              <w:t>5.劳务费</w:t>
            </w:r>
          </w:p>
        </w:tc>
        <w:tc>
          <w:tcPr>
            <w:tcW w:w="1690" w:type="dxa"/>
            <w:noWrap w:val="0"/>
            <w:vAlign w:val="center"/>
          </w:tcPr>
          <w:p w14:paraId="6D590062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</w:rPr>
            </w:pPr>
          </w:p>
        </w:tc>
        <w:tc>
          <w:tcPr>
            <w:tcW w:w="3120" w:type="dxa"/>
            <w:noWrap w:val="0"/>
            <w:vAlign w:val="center"/>
          </w:tcPr>
          <w:p w14:paraId="07F54A21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</w:rPr>
            </w:pPr>
          </w:p>
        </w:tc>
      </w:tr>
      <w:tr w14:paraId="0909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noWrap w:val="0"/>
            <w:vAlign w:val="center"/>
          </w:tcPr>
          <w:p w14:paraId="474AAF04">
            <w:pPr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  <w:lang w:val="en-US" w:eastAsia="zh-CN"/>
              </w:rPr>
              <w:t>6.专家咨询费</w:t>
            </w:r>
          </w:p>
        </w:tc>
        <w:tc>
          <w:tcPr>
            <w:tcW w:w="1690" w:type="dxa"/>
            <w:noWrap w:val="0"/>
            <w:vAlign w:val="center"/>
          </w:tcPr>
          <w:p w14:paraId="1AB58D10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</w:rPr>
            </w:pPr>
          </w:p>
        </w:tc>
        <w:tc>
          <w:tcPr>
            <w:tcW w:w="3120" w:type="dxa"/>
            <w:noWrap w:val="0"/>
            <w:vAlign w:val="center"/>
          </w:tcPr>
          <w:p w14:paraId="63BA4027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</w:rPr>
            </w:pPr>
          </w:p>
        </w:tc>
      </w:tr>
      <w:tr w14:paraId="3819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noWrap w:val="0"/>
            <w:vAlign w:val="center"/>
          </w:tcPr>
          <w:p w14:paraId="2FED314B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</w:rPr>
              <w:t>.其他费用</w:t>
            </w:r>
          </w:p>
        </w:tc>
        <w:tc>
          <w:tcPr>
            <w:tcW w:w="1690" w:type="dxa"/>
            <w:noWrap w:val="0"/>
            <w:vAlign w:val="center"/>
          </w:tcPr>
          <w:p w14:paraId="1C7B9F61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</w:rPr>
            </w:pPr>
          </w:p>
        </w:tc>
        <w:tc>
          <w:tcPr>
            <w:tcW w:w="3120" w:type="dxa"/>
            <w:noWrap w:val="0"/>
            <w:vAlign w:val="top"/>
          </w:tcPr>
          <w:p w14:paraId="3D4FCE59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</w:rPr>
            </w:pPr>
          </w:p>
        </w:tc>
      </w:tr>
    </w:tbl>
    <w:p w14:paraId="4D812B3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240" w:lineRule="auto"/>
        <w:ind w:left="0" w:firstLine="56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计算依据可另附说明</w:t>
      </w:r>
    </w:p>
    <w:bookmarkEnd w:id="0"/>
    <w:bookmarkEnd w:id="1"/>
    <w:p w14:paraId="22767243">
      <w:pPr>
        <w:widowControl w:val="0"/>
        <w:spacing w:before="0" w:line="560" w:lineRule="exact"/>
        <w:ind w:firstLine="640" w:firstLineChars="200"/>
        <w:jc w:val="left"/>
        <w:outlineLvl w:val="0"/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lang w:val="en-US" w:eastAsia="zh-CN" w:bidi="ar-SA"/>
        </w:rPr>
      </w:pPr>
      <w:bookmarkStart w:id="2" w:name="_Toc418698372"/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六、申报单位相关证明材料</w:t>
      </w:r>
    </w:p>
    <w:p w14:paraId="18F6DD8A">
      <w:pPr>
        <w:widowControl w:val="0"/>
        <w:spacing w:before="0"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lang w:val="en-US" w:eastAsia="zh-CN" w:bidi="ar-SA"/>
        </w:rPr>
        <w:t>1.申报单位上一财年主营业务收入证明材料。（财务会计报表、纳税证明等）</w:t>
      </w:r>
    </w:p>
    <w:p w14:paraId="39A05202">
      <w:pPr>
        <w:widowControl w:val="0"/>
        <w:spacing w:before="0"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lang w:val="en-US" w:eastAsia="zh-CN" w:bidi="ar-SA"/>
        </w:rPr>
        <w:t>2.申报单位上一财年研发投入证明材料。（财务会计报表等）</w:t>
      </w:r>
    </w:p>
    <w:p w14:paraId="783B1587">
      <w:pPr>
        <w:widowControl w:val="0"/>
        <w:spacing w:before="0"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lang w:val="en-US" w:eastAsia="zh-CN" w:bidi="ar-SA"/>
        </w:rPr>
        <w:t>3.申报单位研发能力证明材料。（获得专利、标准、知识产权等）</w:t>
      </w:r>
    </w:p>
    <w:p w14:paraId="01AAD9D8">
      <w:pPr>
        <w:spacing w:line="560" w:lineRule="exact"/>
        <w:ind w:firstLine="640"/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lang w:val="en-US" w:eastAsia="zh-CN" w:bidi="ar-SA"/>
        </w:rPr>
        <w:t>4.申报单位相关荣誉证明材料。（高新技术企业、企业技术中心、重点实验室、比赛奖励等相关证明材料）</w:t>
      </w:r>
    </w:p>
    <w:p w14:paraId="21A1AEB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lang w:val="en-US" w:eastAsia="zh-CN" w:bidi="ar-SA"/>
        </w:rPr>
        <w:t>5.申报项目当前性能指标及应用推广效果证明材料。（如第三方测试材料等）</w:t>
      </w:r>
      <w:bookmarkEnd w:id="2"/>
    </w:p>
    <w:p w14:paraId="421409C2">
      <w:pPr>
        <w:widowControl w:val="0"/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</w:pPr>
    </w:p>
    <w:p w14:paraId="65485416">
      <w:pPr>
        <w:widowControl w:val="0"/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</w:pPr>
    </w:p>
    <w:p w14:paraId="449BD7D0">
      <w:pPr>
        <w:widowControl w:val="0"/>
        <w:spacing w:line="560" w:lineRule="exact"/>
        <w:jc w:val="both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</w:pPr>
    </w:p>
    <w:p w14:paraId="412C375B">
      <w:pPr>
        <w:widowControl w:val="0"/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</w:pPr>
    </w:p>
    <w:p w14:paraId="106F908B">
      <w:pP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  <w:br w:type="page"/>
      </w:r>
    </w:p>
    <w:p w14:paraId="32E3E44E">
      <w:pPr>
        <w:widowControl w:val="0"/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  <w:t>“岸创荟”新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科技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应用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场景设计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赛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  <w:t>诚信参赛</w:t>
      </w:r>
    </w:p>
    <w:p w14:paraId="2D5B8A8A">
      <w:pPr>
        <w:widowControl w:val="0"/>
        <w:spacing w:line="560" w:lineRule="exact"/>
        <w:jc w:val="center"/>
        <w:outlineLvl w:val="9"/>
        <w:rPr>
          <w:rFonts w:ascii="方正小标宋简体" w:hAnsi="方正小标宋简体" w:eastAsia="方正小标宋简体" w:cs="方正小标宋简体"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  <w:t>承诺书</w:t>
      </w:r>
    </w:p>
    <w:p w14:paraId="201EC364"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49DB3C7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sz w:val="32"/>
          <w:szCs w:val="32"/>
          <w:highlight w:val="none"/>
        </w:rPr>
        <w:t>作为参赛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单位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，郑重承诺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如下：</w:t>
      </w:r>
    </w:p>
    <w:p w14:paraId="62976B9C"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严格遵守国家有关法律法规、社会公德，坚守严谨和诚信原则。</w:t>
      </w:r>
      <w:bookmarkStart w:id="3" w:name="_GoBack"/>
      <w:bookmarkEnd w:id="3"/>
    </w:p>
    <w:p w14:paraId="0080B82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保证提交的所有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参赛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信息与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其他相关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材料均真实、准确、合法及有效，无条件同意大赛组委会对参赛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单位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提供的信息与材料进行核实，并提供必要的协助。</w:t>
      </w:r>
    </w:p>
    <w:p w14:paraId="619E00D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保证参赛项目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产品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的原创性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无虚报项目、虚构事实、侵犯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第三方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知识产权等失信行为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7904F6C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服从大赛组委会安排，积极、按时参加被推荐参加的相关环节赛事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7E1F9FC3"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（五）保证本单位是该参赛项目的研发主体，并对参赛成果享有无可争议的所有权。</w:t>
      </w:r>
    </w:p>
    <w:p w14:paraId="6D1FF16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sz w:val="32"/>
          <w:szCs w:val="32"/>
          <w:highlight w:val="none"/>
        </w:rPr>
        <w:t>如一旦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被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发现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参赛者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存在任何违反上述承诺的失实或失信行为，不论所处大赛的阶段或赛后，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自愿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取消参赛资格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撤销所有奖项、奖金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、荣誉等，情节严重者，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记入信用档案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，承担因此给大赛带来的负面影响和后果。</w:t>
      </w:r>
    </w:p>
    <w:p w14:paraId="304E487C">
      <w:pPr>
        <w:spacing w:line="276" w:lineRule="auto"/>
        <w:ind w:firstLine="6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597C9CD">
      <w:pPr>
        <w:spacing w:line="276" w:lineRule="auto"/>
        <w:ind w:firstLine="6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法定代表人：（签字）</w:t>
      </w:r>
    </w:p>
    <w:p w14:paraId="3785837C">
      <w:pPr>
        <w:spacing w:line="276" w:lineRule="auto"/>
        <w:ind w:firstLine="600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公司（企业盖章）</w:t>
      </w:r>
    </w:p>
    <w:p w14:paraId="0B80556B">
      <w:pPr>
        <w:spacing w:line="276" w:lineRule="auto"/>
        <w:ind w:firstLine="600"/>
        <w:jc w:val="center"/>
        <w:rPr>
          <w:rFonts w:hint="eastAsia" w:ascii="仿宋_GB2312" w:hAnsi="宋体" w:eastAsia="仿宋_GB2312"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2025</w:t>
      </w:r>
      <w:r>
        <w:rPr>
          <w:rFonts w:ascii="Times New Roman" w:hAnsi="Times New Roman" w:eastAsia="仿宋_GB2312" w:cs="Times New Roman"/>
          <w:sz w:val="32"/>
          <w:szCs w:val="32"/>
        </w:rPr>
        <w:t>年  月  日</w:t>
      </w:r>
    </w:p>
    <w:sectPr>
      <w:pgSz w:w="11906" w:h="16838"/>
      <w:pgMar w:top="1474" w:right="1474" w:bottom="1474" w:left="147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3D0549-79F4-4ADC-9599-58E3051DA9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2" w:fontKey="{18D1C639-363D-4D66-B84F-7E3E977DAD9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3777A03-CF58-4AAD-B1E0-57FAB845D34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8C0C6C60-9F6C-4BDF-AE8C-476AC27F39E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7CF145E-6A78-4105-A380-A2EC5085EE34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6" w:fontKey="{F75CAB5B-7488-4D4E-8BF5-54D79D66355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BC31191A-0B6D-4CB5-A66D-91B3308C22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6D08CE80-2D03-41E2-BE1E-7EB9C7956B8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45F3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9B77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A9B77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DCE02D"/>
    <w:multiLevelType w:val="singleLevel"/>
    <w:tmpl w:val="DEDCE02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47A3"/>
    <w:rsid w:val="00924644"/>
    <w:rsid w:val="009C0CAF"/>
    <w:rsid w:val="013C733C"/>
    <w:rsid w:val="018E202C"/>
    <w:rsid w:val="01BF386B"/>
    <w:rsid w:val="023575E5"/>
    <w:rsid w:val="02431D08"/>
    <w:rsid w:val="025603E8"/>
    <w:rsid w:val="02903F44"/>
    <w:rsid w:val="02E3014B"/>
    <w:rsid w:val="030550DE"/>
    <w:rsid w:val="03292BB2"/>
    <w:rsid w:val="036803A4"/>
    <w:rsid w:val="038B2C35"/>
    <w:rsid w:val="03935C65"/>
    <w:rsid w:val="03B86720"/>
    <w:rsid w:val="03C61635"/>
    <w:rsid w:val="03EF1A15"/>
    <w:rsid w:val="03F228DC"/>
    <w:rsid w:val="04131BA8"/>
    <w:rsid w:val="04257D00"/>
    <w:rsid w:val="04313E0C"/>
    <w:rsid w:val="043162CE"/>
    <w:rsid w:val="045C7DE7"/>
    <w:rsid w:val="04611E50"/>
    <w:rsid w:val="04FA0B3A"/>
    <w:rsid w:val="05BF1F5F"/>
    <w:rsid w:val="06D922CA"/>
    <w:rsid w:val="06F25094"/>
    <w:rsid w:val="07056611"/>
    <w:rsid w:val="074C79E4"/>
    <w:rsid w:val="076B7795"/>
    <w:rsid w:val="07B17048"/>
    <w:rsid w:val="07BA4E3B"/>
    <w:rsid w:val="080531B2"/>
    <w:rsid w:val="080B4C68"/>
    <w:rsid w:val="08396A0E"/>
    <w:rsid w:val="087628FA"/>
    <w:rsid w:val="08835068"/>
    <w:rsid w:val="08882010"/>
    <w:rsid w:val="089B43F4"/>
    <w:rsid w:val="08AC79D2"/>
    <w:rsid w:val="08F53632"/>
    <w:rsid w:val="091078C6"/>
    <w:rsid w:val="091A0B08"/>
    <w:rsid w:val="097C01EF"/>
    <w:rsid w:val="09A3577C"/>
    <w:rsid w:val="0A79091B"/>
    <w:rsid w:val="0B377A45"/>
    <w:rsid w:val="0B39655D"/>
    <w:rsid w:val="0B5D38ED"/>
    <w:rsid w:val="0B9B5189"/>
    <w:rsid w:val="0B9C5D9B"/>
    <w:rsid w:val="0BBB4D53"/>
    <w:rsid w:val="0BEB5B1A"/>
    <w:rsid w:val="0BFF2A12"/>
    <w:rsid w:val="0C180F68"/>
    <w:rsid w:val="0C2B47B0"/>
    <w:rsid w:val="0C3E708E"/>
    <w:rsid w:val="0C814A8D"/>
    <w:rsid w:val="0CD67357"/>
    <w:rsid w:val="0CEA1DD9"/>
    <w:rsid w:val="0CF9190C"/>
    <w:rsid w:val="0D0F083F"/>
    <w:rsid w:val="0D154F07"/>
    <w:rsid w:val="0D27015E"/>
    <w:rsid w:val="0D3C216F"/>
    <w:rsid w:val="0D4D3563"/>
    <w:rsid w:val="0DFB0B73"/>
    <w:rsid w:val="0E06277D"/>
    <w:rsid w:val="0EC06E4A"/>
    <w:rsid w:val="0ED531AF"/>
    <w:rsid w:val="0F072309"/>
    <w:rsid w:val="0F2E0B64"/>
    <w:rsid w:val="0F4165A6"/>
    <w:rsid w:val="0F6B292B"/>
    <w:rsid w:val="0F7E3477"/>
    <w:rsid w:val="0F8554E0"/>
    <w:rsid w:val="0FA07948"/>
    <w:rsid w:val="0FD90BDB"/>
    <w:rsid w:val="1031679E"/>
    <w:rsid w:val="10440BE3"/>
    <w:rsid w:val="105A2785"/>
    <w:rsid w:val="10EC085B"/>
    <w:rsid w:val="10F92125"/>
    <w:rsid w:val="110F305C"/>
    <w:rsid w:val="114E3535"/>
    <w:rsid w:val="115861C8"/>
    <w:rsid w:val="11CE3399"/>
    <w:rsid w:val="120E55B0"/>
    <w:rsid w:val="1212562D"/>
    <w:rsid w:val="123F7617"/>
    <w:rsid w:val="124D3129"/>
    <w:rsid w:val="12CE4E68"/>
    <w:rsid w:val="12FE63E3"/>
    <w:rsid w:val="13520C06"/>
    <w:rsid w:val="13A07933"/>
    <w:rsid w:val="13DA5AA8"/>
    <w:rsid w:val="141348D3"/>
    <w:rsid w:val="1433594E"/>
    <w:rsid w:val="144D2D5B"/>
    <w:rsid w:val="145558C5"/>
    <w:rsid w:val="14677455"/>
    <w:rsid w:val="14F22B99"/>
    <w:rsid w:val="14F951FE"/>
    <w:rsid w:val="15094C67"/>
    <w:rsid w:val="15193728"/>
    <w:rsid w:val="15526CFF"/>
    <w:rsid w:val="15754F65"/>
    <w:rsid w:val="15C80049"/>
    <w:rsid w:val="15E23CFF"/>
    <w:rsid w:val="16044EA3"/>
    <w:rsid w:val="16135A37"/>
    <w:rsid w:val="161D3027"/>
    <w:rsid w:val="167F6E76"/>
    <w:rsid w:val="170C73DC"/>
    <w:rsid w:val="17321608"/>
    <w:rsid w:val="176D4508"/>
    <w:rsid w:val="17BD5409"/>
    <w:rsid w:val="17CA0378"/>
    <w:rsid w:val="17D83F19"/>
    <w:rsid w:val="180C2802"/>
    <w:rsid w:val="194E3A44"/>
    <w:rsid w:val="195F2D42"/>
    <w:rsid w:val="196D4B29"/>
    <w:rsid w:val="197A6272"/>
    <w:rsid w:val="19A76BC3"/>
    <w:rsid w:val="19E82AD3"/>
    <w:rsid w:val="1A451FFB"/>
    <w:rsid w:val="1A5C4C62"/>
    <w:rsid w:val="1A7C779C"/>
    <w:rsid w:val="1A94296D"/>
    <w:rsid w:val="1AD2428E"/>
    <w:rsid w:val="1B5946A7"/>
    <w:rsid w:val="1BC83F5A"/>
    <w:rsid w:val="1BD63692"/>
    <w:rsid w:val="1BDD6EE9"/>
    <w:rsid w:val="1C14305B"/>
    <w:rsid w:val="1CF442BF"/>
    <w:rsid w:val="1CF669EE"/>
    <w:rsid w:val="1CF96ED9"/>
    <w:rsid w:val="1D254D48"/>
    <w:rsid w:val="1D322C47"/>
    <w:rsid w:val="1D4F5270"/>
    <w:rsid w:val="1D5167B3"/>
    <w:rsid w:val="1D66620B"/>
    <w:rsid w:val="1DC97045"/>
    <w:rsid w:val="1E026ABD"/>
    <w:rsid w:val="1E4428C8"/>
    <w:rsid w:val="1EA51D2D"/>
    <w:rsid w:val="1EDF0BAD"/>
    <w:rsid w:val="1EE8721E"/>
    <w:rsid w:val="1EEB78C7"/>
    <w:rsid w:val="1F0423C1"/>
    <w:rsid w:val="1F5D7D23"/>
    <w:rsid w:val="1F6968D5"/>
    <w:rsid w:val="1F6D241E"/>
    <w:rsid w:val="1F812531"/>
    <w:rsid w:val="1FDE1F9B"/>
    <w:rsid w:val="2000527E"/>
    <w:rsid w:val="200C4B20"/>
    <w:rsid w:val="20344B3E"/>
    <w:rsid w:val="20354D7C"/>
    <w:rsid w:val="20371AE7"/>
    <w:rsid w:val="205B2542"/>
    <w:rsid w:val="207714B1"/>
    <w:rsid w:val="20EA1BE1"/>
    <w:rsid w:val="210B520E"/>
    <w:rsid w:val="217001E2"/>
    <w:rsid w:val="21AB5218"/>
    <w:rsid w:val="226346F6"/>
    <w:rsid w:val="227930C6"/>
    <w:rsid w:val="228535A0"/>
    <w:rsid w:val="22AA14D2"/>
    <w:rsid w:val="22BF0354"/>
    <w:rsid w:val="2376433B"/>
    <w:rsid w:val="237F5FB1"/>
    <w:rsid w:val="23A35E53"/>
    <w:rsid w:val="23BB4C2C"/>
    <w:rsid w:val="23FE163F"/>
    <w:rsid w:val="24336642"/>
    <w:rsid w:val="24C608B1"/>
    <w:rsid w:val="24F739DA"/>
    <w:rsid w:val="25510545"/>
    <w:rsid w:val="259D6446"/>
    <w:rsid w:val="25BC3888"/>
    <w:rsid w:val="25E05DDC"/>
    <w:rsid w:val="26030CB1"/>
    <w:rsid w:val="26235823"/>
    <w:rsid w:val="264A1001"/>
    <w:rsid w:val="26B45C0E"/>
    <w:rsid w:val="26BC5E75"/>
    <w:rsid w:val="26D502BF"/>
    <w:rsid w:val="26D53F50"/>
    <w:rsid w:val="27664A12"/>
    <w:rsid w:val="276D2E3E"/>
    <w:rsid w:val="27925BFE"/>
    <w:rsid w:val="27B34225"/>
    <w:rsid w:val="280276BA"/>
    <w:rsid w:val="281176BA"/>
    <w:rsid w:val="284B2E0F"/>
    <w:rsid w:val="28B2000F"/>
    <w:rsid w:val="28CA290A"/>
    <w:rsid w:val="28FA14B7"/>
    <w:rsid w:val="29451C89"/>
    <w:rsid w:val="29665DCB"/>
    <w:rsid w:val="29696D37"/>
    <w:rsid w:val="29B07417"/>
    <w:rsid w:val="2A2B34B9"/>
    <w:rsid w:val="2A3573DA"/>
    <w:rsid w:val="2A602C48"/>
    <w:rsid w:val="2A6E122D"/>
    <w:rsid w:val="2AD215C5"/>
    <w:rsid w:val="2B083239"/>
    <w:rsid w:val="2B217AA4"/>
    <w:rsid w:val="2B740AA7"/>
    <w:rsid w:val="2BC177E0"/>
    <w:rsid w:val="2C152862"/>
    <w:rsid w:val="2C210F74"/>
    <w:rsid w:val="2C313B2D"/>
    <w:rsid w:val="2C7B2B0C"/>
    <w:rsid w:val="2CBF22C1"/>
    <w:rsid w:val="2D377E88"/>
    <w:rsid w:val="2D5C0BFA"/>
    <w:rsid w:val="2D5F4233"/>
    <w:rsid w:val="2D76092E"/>
    <w:rsid w:val="2D9708A4"/>
    <w:rsid w:val="2DD83397"/>
    <w:rsid w:val="2DE36974"/>
    <w:rsid w:val="2DFD7CA4"/>
    <w:rsid w:val="2E5D019E"/>
    <w:rsid w:val="2E772BB0"/>
    <w:rsid w:val="2EB255F3"/>
    <w:rsid w:val="2FD21AA8"/>
    <w:rsid w:val="303B616B"/>
    <w:rsid w:val="30925BBF"/>
    <w:rsid w:val="309C4B4F"/>
    <w:rsid w:val="30AF0DAD"/>
    <w:rsid w:val="30C93B1B"/>
    <w:rsid w:val="30D77936"/>
    <w:rsid w:val="310D7A87"/>
    <w:rsid w:val="314A1D01"/>
    <w:rsid w:val="3198766B"/>
    <w:rsid w:val="31CE7B45"/>
    <w:rsid w:val="31E16E6F"/>
    <w:rsid w:val="31E94A38"/>
    <w:rsid w:val="32347F0D"/>
    <w:rsid w:val="323637FF"/>
    <w:rsid w:val="32663EE1"/>
    <w:rsid w:val="32911E02"/>
    <w:rsid w:val="32E843DF"/>
    <w:rsid w:val="32FD564D"/>
    <w:rsid w:val="333948D8"/>
    <w:rsid w:val="334A1B75"/>
    <w:rsid w:val="338C2B3E"/>
    <w:rsid w:val="34092494"/>
    <w:rsid w:val="34381C14"/>
    <w:rsid w:val="3441615C"/>
    <w:rsid w:val="34673F86"/>
    <w:rsid w:val="34820207"/>
    <w:rsid w:val="34BC704B"/>
    <w:rsid w:val="34E7165A"/>
    <w:rsid w:val="3541716C"/>
    <w:rsid w:val="35697D2A"/>
    <w:rsid w:val="35C44C2D"/>
    <w:rsid w:val="35E94583"/>
    <w:rsid w:val="36572DE3"/>
    <w:rsid w:val="367C4ADB"/>
    <w:rsid w:val="36CA11F2"/>
    <w:rsid w:val="36E83546"/>
    <w:rsid w:val="36F76D9E"/>
    <w:rsid w:val="370F6989"/>
    <w:rsid w:val="372420B6"/>
    <w:rsid w:val="37553177"/>
    <w:rsid w:val="37B214EF"/>
    <w:rsid w:val="3812291F"/>
    <w:rsid w:val="38467DDF"/>
    <w:rsid w:val="388E2CB9"/>
    <w:rsid w:val="38912D42"/>
    <w:rsid w:val="38EC011B"/>
    <w:rsid w:val="38EF0EF7"/>
    <w:rsid w:val="38FB79D2"/>
    <w:rsid w:val="390F142C"/>
    <w:rsid w:val="39433A75"/>
    <w:rsid w:val="39666543"/>
    <w:rsid w:val="399A32AC"/>
    <w:rsid w:val="3A357082"/>
    <w:rsid w:val="3A460515"/>
    <w:rsid w:val="3A895415"/>
    <w:rsid w:val="3AB85F64"/>
    <w:rsid w:val="3AEC12D7"/>
    <w:rsid w:val="3B1A4DE3"/>
    <w:rsid w:val="3B6C1049"/>
    <w:rsid w:val="3B9B6ACF"/>
    <w:rsid w:val="3BB364CE"/>
    <w:rsid w:val="3BB50AE6"/>
    <w:rsid w:val="3BCE5122"/>
    <w:rsid w:val="3BE57C46"/>
    <w:rsid w:val="3BFB25C0"/>
    <w:rsid w:val="3C053A08"/>
    <w:rsid w:val="3CC039B8"/>
    <w:rsid w:val="3CE70664"/>
    <w:rsid w:val="3D2B0D22"/>
    <w:rsid w:val="3D6C4254"/>
    <w:rsid w:val="3DED5650"/>
    <w:rsid w:val="3E477760"/>
    <w:rsid w:val="3E5D162B"/>
    <w:rsid w:val="3E9A366A"/>
    <w:rsid w:val="3F250310"/>
    <w:rsid w:val="3F8C7AD1"/>
    <w:rsid w:val="3FA07A8C"/>
    <w:rsid w:val="3FB20B27"/>
    <w:rsid w:val="4006607D"/>
    <w:rsid w:val="4019391A"/>
    <w:rsid w:val="402B306F"/>
    <w:rsid w:val="40586E6A"/>
    <w:rsid w:val="405B13B2"/>
    <w:rsid w:val="40B065AF"/>
    <w:rsid w:val="40B3559D"/>
    <w:rsid w:val="40D07EFD"/>
    <w:rsid w:val="41095A97"/>
    <w:rsid w:val="41150A3E"/>
    <w:rsid w:val="41354204"/>
    <w:rsid w:val="41377345"/>
    <w:rsid w:val="41AD0635"/>
    <w:rsid w:val="42101584"/>
    <w:rsid w:val="42520F32"/>
    <w:rsid w:val="429D594B"/>
    <w:rsid w:val="42AC04E8"/>
    <w:rsid w:val="42D37C4F"/>
    <w:rsid w:val="42EC47AF"/>
    <w:rsid w:val="43DA5A15"/>
    <w:rsid w:val="44490C3E"/>
    <w:rsid w:val="44CE18F2"/>
    <w:rsid w:val="454A30BA"/>
    <w:rsid w:val="45EE77CB"/>
    <w:rsid w:val="4616768B"/>
    <w:rsid w:val="469F284C"/>
    <w:rsid w:val="46A32A32"/>
    <w:rsid w:val="46C3229D"/>
    <w:rsid w:val="46C83F1F"/>
    <w:rsid w:val="472E716B"/>
    <w:rsid w:val="4740402F"/>
    <w:rsid w:val="475F1FDB"/>
    <w:rsid w:val="47855610"/>
    <w:rsid w:val="47F02414"/>
    <w:rsid w:val="483B65A4"/>
    <w:rsid w:val="488028A3"/>
    <w:rsid w:val="48847404"/>
    <w:rsid w:val="48AE02DA"/>
    <w:rsid w:val="48E1779E"/>
    <w:rsid w:val="49245028"/>
    <w:rsid w:val="49F85626"/>
    <w:rsid w:val="4A1672C9"/>
    <w:rsid w:val="4A323C48"/>
    <w:rsid w:val="4A631DE2"/>
    <w:rsid w:val="4A924F66"/>
    <w:rsid w:val="4A9472B3"/>
    <w:rsid w:val="4AD73EE1"/>
    <w:rsid w:val="4B1C0999"/>
    <w:rsid w:val="4BBA1528"/>
    <w:rsid w:val="4C0D48FE"/>
    <w:rsid w:val="4C273037"/>
    <w:rsid w:val="4C8A7AFA"/>
    <w:rsid w:val="4C8C3513"/>
    <w:rsid w:val="4CA44C50"/>
    <w:rsid w:val="4CA940CB"/>
    <w:rsid w:val="4CC82277"/>
    <w:rsid w:val="4CFA088B"/>
    <w:rsid w:val="4D107412"/>
    <w:rsid w:val="4D9A0A40"/>
    <w:rsid w:val="4DA35457"/>
    <w:rsid w:val="4E057E06"/>
    <w:rsid w:val="4E3A7E03"/>
    <w:rsid w:val="4E57225A"/>
    <w:rsid w:val="4E70226F"/>
    <w:rsid w:val="4EA1232D"/>
    <w:rsid w:val="4EA16B36"/>
    <w:rsid w:val="4EC978AD"/>
    <w:rsid w:val="4F381A8F"/>
    <w:rsid w:val="4F585B03"/>
    <w:rsid w:val="4F792294"/>
    <w:rsid w:val="4F7C3032"/>
    <w:rsid w:val="4FBC6CD1"/>
    <w:rsid w:val="4FF34D10"/>
    <w:rsid w:val="501D717B"/>
    <w:rsid w:val="503264DF"/>
    <w:rsid w:val="50870DA9"/>
    <w:rsid w:val="509A5299"/>
    <w:rsid w:val="50B26F96"/>
    <w:rsid w:val="51A27EE5"/>
    <w:rsid w:val="51C41F1B"/>
    <w:rsid w:val="51EB683E"/>
    <w:rsid w:val="51FC39F1"/>
    <w:rsid w:val="521A11BF"/>
    <w:rsid w:val="521E57F4"/>
    <w:rsid w:val="526E7911"/>
    <w:rsid w:val="52C65A22"/>
    <w:rsid w:val="531E0DED"/>
    <w:rsid w:val="53C51035"/>
    <w:rsid w:val="53CB1BAF"/>
    <w:rsid w:val="53F341D7"/>
    <w:rsid w:val="5475359D"/>
    <w:rsid w:val="55003D7E"/>
    <w:rsid w:val="55301AD2"/>
    <w:rsid w:val="55447C5B"/>
    <w:rsid w:val="556A2BB0"/>
    <w:rsid w:val="5579070C"/>
    <w:rsid w:val="559144C5"/>
    <w:rsid w:val="55B6153F"/>
    <w:rsid w:val="564F0D35"/>
    <w:rsid w:val="56625014"/>
    <w:rsid w:val="56A140AF"/>
    <w:rsid w:val="56C056E0"/>
    <w:rsid w:val="56C619B7"/>
    <w:rsid w:val="56DD4C84"/>
    <w:rsid w:val="572D5C52"/>
    <w:rsid w:val="57484739"/>
    <w:rsid w:val="5779098C"/>
    <w:rsid w:val="579C6348"/>
    <w:rsid w:val="57A35EAE"/>
    <w:rsid w:val="57A65DFC"/>
    <w:rsid w:val="57C53652"/>
    <w:rsid w:val="582334E9"/>
    <w:rsid w:val="583A0626"/>
    <w:rsid w:val="584278D9"/>
    <w:rsid w:val="58993DE7"/>
    <w:rsid w:val="58A27F7A"/>
    <w:rsid w:val="595108DA"/>
    <w:rsid w:val="59544E6C"/>
    <w:rsid w:val="59771406"/>
    <w:rsid w:val="59E25BF3"/>
    <w:rsid w:val="5A325088"/>
    <w:rsid w:val="5A646B5B"/>
    <w:rsid w:val="5AAA1B68"/>
    <w:rsid w:val="5ACC04C7"/>
    <w:rsid w:val="5ACF7CF2"/>
    <w:rsid w:val="5AF70A51"/>
    <w:rsid w:val="5B631C42"/>
    <w:rsid w:val="5B752CF1"/>
    <w:rsid w:val="5B8544A8"/>
    <w:rsid w:val="5B936844"/>
    <w:rsid w:val="5B9A3C9D"/>
    <w:rsid w:val="5BC273FE"/>
    <w:rsid w:val="5BF44F90"/>
    <w:rsid w:val="5BF94355"/>
    <w:rsid w:val="5C164E96"/>
    <w:rsid w:val="5C3E3E63"/>
    <w:rsid w:val="5D176D58"/>
    <w:rsid w:val="5D623CD3"/>
    <w:rsid w:val="5D7F0E0A"/>
    <w:rsid w:val="5DB624B0"/>
    <w:rsid w:val="5E0D2D14"/>
    <w:rsid w:val="5E6160E7"/>
    <w:rsid w:val="5E7D6910"/>
    <w:rsid w:val="5E7F47CF"/>
    <w:rsid w:val="5E812ADB"/>
    <w:rsid w:val="5E842434"/>
    <w:rsid w:val="5E95783A"/>
    <w:rsid w:val="5F064676"/>
    <w:rsid w:val="5F4A6064"/>
    <w:rsid w:val="5F593A88"/>
    <w:rsid w:val="5F5B42C6"/>
    <w:rsid w:val="5F645E8C"/>
    <w:rsid w:val="5F79180B"/>
    <w:rsid w:val="606405B0"/>
    <w:rsid w:val="606C3BBD"/>
    <w:rsid w:val="60995D18"/>
    <w:rsid w:val="614A7068"/>
    <w:rsid w:val="61921A85"/>
    <w:rsid w:val="61967E27"/>
    <w:rsid w:val="61A53F7A"/>
    <w:rsid w:val="61DA2E9A"/>
    <w:rsid w:val="61FE53BC"/>
    <w:rsid w:val="62196A6F"/>
    <w:rsid w:val="62CD3727"/>
    <w:rsid w:val="62F97A6F"/>
    <w:rsid w:val="63312626"/>
    <w:rsid w:val="637B25C6"/>
    <w:rsid w:val="6387113C"/>
    <w:rsid w:val="63D75258"/>
    <w:rsid w:val="645B63B1"/>
    <w:rsid w:val="64931D8E"/>
    <w:rsid w:val="64BD0615"/>
    <w:rsid w:val="64DC3505"/>
    <w:rsid w:val="6504473C"/>
    <w:rsid w:val="650C48A7"/>
    <w:rsid w:val="65334B65"/>
    <w:rsid w:val="655A5E64"/>
    <w:rsid w:val="65EF4235"/>
    <w:rsid w:val="660973AB"/>
    <w:rsid w:val="66424284"/>
    <w:rsid w:val="66C43405"/>
    <w:rsid w:val="672506F4"/>
    <w:rsid w:val="67DE5BED"/>
    <w:rsid w:val="67E1757F"/>
    <w:rsid w:val="67E21A55"/>
    <w:rsid w:val="68B265C7"/>
    <w:rsid w:val="68B72045"/>
    <w:rsid w:val="691F10FF"/>
    <w:rsid w:val="69765B13"/>
    <w:rsid w:val="698058F6"/>
    <w:rsid w:val="698E07D2"/>
    <w:rsid w:val="6A0D1184"/>
    <w:rsid w:val="6A3A3931"/>
    <w:rsid w:val="6A5E77AB"/>
    <w:rsid w:val="6A66458D"/>
    <w:rsid w:val="6A7379C8"/>
    <w:rsid w:val="6A7C4ACE"/>
    <w:rsid w:val="6A91553D"/>
    <w:rsid w:val="6ABC062A"/>
    <w:rsid w:val="6B607F4C"/>
    <w:rsid w:val="6B813DDF"/>
    <w:rsid w:val="6B947BF6"/>
    <w:rsid w:val="6BA14120"/>
    <w:rsid w:val="6BA37E39"/>
    <w:rsid w:val="6C247FF8"/>
    <w:rsid w:val="6C7269F6"/>
    <w:rsid w:val="6C7B2FDF"/>
    <w:rsid w:val="6C9C075E"/>
    <w:rsid w:val="6CAD3358"/>
    <w:rsid w:val="6CE62238"/>
    <w:rsid w:val="6D147240"/>
    <w:rsid w:val="6D5E6712"/>
    <w:rsid w:val="6D763965"/>
    <w:rsid w:val="6DDB4229"/>
    <w:rsid w:val="6E62531A"/>
    <w:rsid w:val="6E8116C1"/>
    <w:rsid w:val="6ECF6F8F"/>
    <w:rsid w:val="6F2F3955"/>
    <w:rsid w:val="6F447491"/>
    <w:rsid w:val="6F675DDE"/>
    <w:rsid w:val="6FAA0FFB"/>
    <w:rsid w:val="6FD5481F"/>
    <w:rsid w:val="6FFE0436"/>
    <w:rsid w:val="700B43B8"/>
    <w:rsid w:val="700F04E7"/>
    <w:rsid w:val="70644124"/>
    <w:rsid w:val="70CC631B"/>
    <w:rsid w:val="70F03058"/>
    <w:rsid w:val="71037641"/>
    <w:rsid w:val="710902C9"/>
    <w:rsid w:val="710C3AAC"/>
    <w:rsid w:val="711C2565"/>
    <w:rsid w:val="7124124D"/>
    <w:rsid w:val="712612F0"/>
    <w:rsid w:val="71290DE0"/>
    <w:rsid w:val="71BB4E1E"/>
    <w:rsid w:val="71D56D60"/>
    <w:rsid w:val="72A64CA8"/>
    <w:rsid w:val="72A91A1F"/>
    <w:rsid w:val="7374470D"/>
    <w:rsid w:val="73A17D44"/>
    <w:rsid w:val="74436A6A"/>
    <w:rsid w:val="74B45C26"/>
    <w:rsid w:val="74B47475"/>
    <w:rsid w:val="74C54234"/>
    <w:rsid w:val="74CF3F5F"/>
    <w:rsid w:val="74E57445"/>
    <w:rsid w:val="754F62C4"/>
    <w:rsid w:val="7572271C"/>
    <w:rsid w:val="75B72E5F"/>
    <w:rsid w:val="75C60BD6"/>
    <w:rsid w:val="7625426C"/>
    <w:rsid w:val="763C5788"/>
    <w:rsid w:val="764F0807"/>
    <w:rsid w:val="765D7CC3"/>
    <w:rsid w:val="777253F1"/>
    <w:rsid w:val="7785308C"/>
    <w:rsid w:val="778D565E"/>
    <w:rsid w:val="785206D3"/>
    <w:rsid w:val="78746784"/>
    <w:rsid w:val="789214E0"/>
    <w:rsid w:val="793211B1"/>
    <w:rsid w:val="797D4075"/>
    <w:rsid w:val="79AE793A"/>
    <w:rsid w:val="7A46186A"/>
    <w:rsid w:val="7A796935"/>
    <w:rsid w:val="7A7C4F0C"/>
    <w:rsid w:val="7AAC76D2"/>
    <w:rsid w:val="7AE3681E"/>
    <w:rsid w:val="7B687984"/>
    <w:rsid w:val="7B6C6499"/>
    <w:rsid w:val="7B985004"/>
    <w:rsid w:val="7B9F337A"/>
    <w:rsid w:val="7BB32163"/>
    <w:rsid w:val="7BBD2838"/>
    <w:rsid w:val="7BE2588E"/>
    <w:rsid w:val="7BF85F7F"/>
    <w:rsid w:val="7C250F2D"/>
    <w:rsid w:val="7CB47974"/>
    <w:rsid w:val="7CE62A76"/>
    <w:rsid w:val="7D167F3A"/>
    <w:rsid w:val="7DA05D3C"/>
    <w:rsid w:val="7DA76118"/>
    <w:rsid w:val="7E372523"/>
    <w:rsid w:val="7E423D16"/>
    <w:rsid w:val="7E795CCC"/>
    <w:rsid w:val="7E84439E"/>
    <w:rsid w:val="7EE7228C"/>
    <w:rsid w:val="7EFE7085"/>
    <w:rsid w:val="7F0439F3"/>
    <w:rsid w:val="7F0F3F82"/>
    <w:rsid w:val="7F4D4A8B"/>
    <w:rsid w:val="7F9833C5"/>
    <w:rsid w:val="7FDD1714"/>
    <w:rsid w:val="7FE05165"/>
    <w:rsid w:val="7FEB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unhideWhenUsed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0"/>
    <w:pPr>
      <w:spacing w:line="360" w:lineRule="auto"/>
      <w:ind w:firstLine="200" w:firstLineChars="200"/>
    </w:pPr>
    <w:rPr>
      <w:rFonts w:eastAsia="宋体"/>
      <w:sz w:val="24"/>
      <w:szCs w:val="24"/>
    </w:rPr>
  </w:style>
  <w:style w:type="paragraph" w:customStyle="1" w:styleId="8">
    <w:name w:val="封面字体3"/>
    <w:next w:val="9"/>
    <w:autoRedefine/>
    <w:qFormat/>
    <w:uiPriority w:val="0"/>
    <w:pPr>
      <w:widowControl w:val="0"/>
      <w:spacing w:line="240" w:lineRule="atLeast"/>
      <w:jc w:val="both"/>
    </w:pPr>
    <w:rPr>
      <w:rFonts w:ascii="华文细黑" w:hAnsi="Calibri" w:eastAsia="黑体" w:cs="Times New Roman"/>
      <w:color w:val="800000"/>
      <w:sz w:val="44"/>
      <w:lang w:val="en-US" w:eastAsia="zh-CN" w:bidi="ar-SA"/>
    </w:rPr>
  </w:style>
  <w:style w:type="paragraph" w:styleId="9">
    <w:name w:val="Body Text Indent"/>
    <w:basedOn w:val="1"/>
    <w:next w:val="1"/>
    <w:qFormat/>
    <w:uiPriority w:val="0"/>
    <w:pPr>
      <w:ind w:firstLine="560" w:firstLineChars="200"/>
    </w:pPr>
    <w:rPr>
      <w:sz w:val="2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13">
    <w:name w:val="Body Text First Indent"/>
    <w:basedOn w:val="7"/>
    <w:qFormat/>
    <w:uiPriority w:val="0"/>
    <w:pPr>
      <w:spacing w:after="120" w:line="240" w:lineRule="auto"/>
      <w:ind w:firstLine="420" w:firstLineChars="100"/>
    </w:pPr>
    <w:rPr>
      <w:sz w:val="21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Hyperlink"/>
    <w:basedOn w:val="16"/>
    <w:qFormat/>
    <w:uiPriority w:val="0"/>
    <w:rPr>
      <w:color w:val="0000FF"/>
      <w:u w:val="single"/>
    </w:rPr>
  </w:style>
  <w:style w:type="character" w:customStyle="1" w:styleId="20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16"/>
    <w:qFormat/>
    <w:uiPriority w:val="0"/>
    <w:rPr>
      <w:rFonts w:ascii="Segoe UI" w:hAnsi="Segoe UI" w:eastAsia="Segoe UI" w:cs="Segoe U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6936</Words>
  <Characters>7112</Characters>
  <Lines>0</Lines>
  <Paragraphs>0</Paragraphs>
  <TotalTime>9</TotalTime>
  <ScaleCrop>false</ScaleCrop>
  <LinksUpToDate>false</LinksUpToDate>
  <CharactersWithSpaces>7250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2025-05-21T01:20:00Z</dcterms:created>
  <dc:creator>Administrator</dc:creator>
  <cp:lastModifiedBy>白白</cp:lastModifiedBy>
  <dcterms:modified xsi:type="dcterms:W3CDTF">2025-09-26T08:00:49Z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eyJoZGlkIjoiMzM3Y2RiZDM4N2E1MTA0Y2M3MjJlYmE1YTQ3ZTFiYzkiLCJ1c2VySWQiOiIyMDc4OTIzMTAifQ==</vt:lpwstr>
  </property>
  <property fmtid="{D5CDD505-2E9C-101B-9397-08002B2CF9AE}" pid="4" name="ICV">
    <vt:lpwstr>28344D423F4F4DEFB4A39A13B8CE47D7_13</vt:lpwstr>
  </property>
</Properties>
</file>