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u w:val="none"/>
        </w:rPr>
        <w:t>江岸区土地整理储备中心202</w:t>
      </w:r>
      <w:r>
        <w:rPr>
          <w:rFonts w:hint="default" w:ascii="CESI小标宋-GB2312" w:hAnsi="CESI小标宋-GB2312" w:eastAsia="CESI小标宋-GB2312" w:cs="CESI小标宋-GB2312"/>
          <w:sz w:val="44"/>
          <w:szCs w:val="44"/>
          <w:u w:val="none"/>
        </w:rPr>
        <w:t>2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年1月（至）12月政府采购意向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</w:rPr>
        <w:t>江岸区土地整理储备中心 202</w:t>
      </w:r>
      <w:r>
        <w:rPr>
          <w:rFonts w:hint="default" w:ascii="CESI仿宋-GB2312" w:hAnsi="CESI仿宋-GB2312" w:eastAsia="CESI仿宋-GB2312" w:cs="CESI仿宋-GB2312"/>
          <w:sz w:val="24"/>
          <w:szCs w:val="24"/>
          <w:u w:val="single"/>
        </w:rPr>
        <w:t>2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</w:rPr>
        <w:t>年1月（至）12月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采购意向公开如下：</w:t>
      </w:r>
    </w:p>
    <w:tbl>
      <w:tblPr>
        <w:tblStyle w:val="5"/>
        <w:tblW w:w="14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213"/>
        <w:gridCol w:w="5496"/>
        <w:gridCol w:w="1914"/>
        <w:gridCol w:w="203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1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采购项目名称</w:t>
            </w:r>
          </w:p>
        </w:tc>
        <w:tc>
          <w:tcPr>
            <w:tcW w:w="549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采购需求概况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预算金额（万元）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预计采购时间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西马片地块土地储备成本审计</w:t>
            </w:r>
          </w:p>
        </w:tc>
        <w:tc>
          <w:tcPr>
            <w:tcW w:w="549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sz w:val="21"/>
                <w:szCs w:val="21"/>
              </w:rPr>
              <w:t>对土地储备成本进行专项审计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50万元</w:t>
            </w:r>
          </w:p>
        </w:tc>
        <w:tc>
          <w:tcPr>
            <w:tcW w:w="203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2022年7月</w:t>
            </w:r>
          </w:p>
        </w:tc>
        <w:tc>
          <w:tcPr>
            <w:tcW w:w="132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</w:t>
            </w:r>
          </w:p>
        </w:tc>
        <w:tc>
          <w:tcPr>
            <w:tcW w:w="321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银博扩大二期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地块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规划设计咨询</w:t>
            </w:r>
          </w:p>
        </w:tc>
        <w:tc>
          <w:tcPr>
            <w:tcW w:w="549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用地空间论证及建筑方案设计，包括地块空间论证、交通评估（如有）、三维数字设计（如有）、城市建筑方案设计</w:t>
            </w:r>
          </w:p>
        </w:tc>
        <w:tc>
          <w:tcPr>
            <w:tcW w:w="191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250万元</w:t>
            </w:r>
          </w:p>
        </w:tc>
        <w:tc>
          <w:tcPr>
            <w:tcW w:w="203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2022年6月</w:t>
            </w:r>
          </w:p>
        </w:tc>
        <w:tc>
          <w:tcPr>
            <w:tcW w:w="132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3</w:t>
            </w:r>
          </w:p>
        </w:tc>
        <w:tc>
          <w:tcPr>
            <w:tcW w:w="321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跃进三金潭产业用地规划设计咨询</w:t>
            </w:r>
          </w:p>
        </w:tc>
        <w:tc>
          <w:tcPr>
            <w:tcW w:w="549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用地空间论证及建筑方案设计，包括地块空间论证、交通评估（如有）、三维数字设计（如有）、城市建筑方案设计</w:t>
            </w:r>
          </w:p>
        </w:tc>
        <w:tc>
          <w:tcPr>
            <w:tcW w:w="191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200万元</w:t>
            </w:r>
          </w:p>
        </w:tc>
        <w:tc>
          <w:tcPr>
            <w:tcW w:w="203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2022年7月</w:t>
            </w:r>
          </w:p>
        </w:tc>
        <w:tc>
          <w:tcPr>
            <w:tcW w:w="132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4</w:t>
            </w:r>
          </w:p>
        </w:tc>
        <w:tc>
          <w:tcPr>
            <w:tcW w:w="3213" w:type="dxa"/>
          </w:tcPr>
          <w:p>
            <w:pPr>
              <w:spacing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三勘院片（山姆店用地）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规划设计咨询</w:t>
            </w:r>
          </w:p>
        </w:tc>
        <w:tc>
          <w:tcPr>
            <w:tcW w:w="549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用地空间论证及建筑方案设计，包括地块空间论证、交通评估（如有）、三维数字设计（如有）、城市建筑方案设计</w:t>
            </w:r>
          </w:p>
        </w:tc>
        <w:tc>
          <w:tcPr>
            <w:tcW w:w="191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200万元</w:t>
            </w:r>
          </w:p>
        </w:tc>
        <w:tc>
          <w:tcPr>
            <w:tcW w:w="203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2022年7月</w:t>
            </w:r>
          </w:p>
        </w:tc>
        <w:tc>
          <w:tcPr>
            <w:tcW w:w="132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80" w:firstLineChars="20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0" w:firstLine="720" w:firstLineChars="300"/>
        <w:jc w:val="right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                         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0" w:firstLine="720" w:firstLineChars="300"/>
        <w:jc w:val="right"/>
        <w:rPr>
          <w:rFonts w:hint="default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24"/>
          <w:szCs w:val="24"/>
        </w:rPr>
        <w:t>江岸区土地整理储备中心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0" w:firstLine="720" w:firstLineChars="300"/>
        <w:jc w:val="right"/>
        <w:rPr>
          <w:rFonts w:hint="eastAsia" w:ascii="CESI仿宋-GB2312" w:hAnsi="CESI仿宋-GB2312" w:eastAsia="CESI仿宋-GB2312" w:cs="CESI仿宋-GB2312"/>
          <w:sz w:val="24"/>
          <w:szCs w:val="24"/>
        </w:rPr>
      </w:pPr>
      <w:bookmarkStart w:id="0" w:name="_GoBack"/>
      <w:bookmarkEnd w:id="0"/>
      <w:r>
        <w:rPr>
          <w:rFonts w:hint="default" w:ascii="CESI仿宋-GB2312" w:hAnsi="CESI仿宋-GB2312" w:eastAsia="CESI仿宋-GB2312" w:cs="CESI仿宋-GB2312"/>
          <w:sz w:val="24"/>
          <w:szCs w:val="24"/>
        </w:rPr>
        <w:t>2022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年 </w:t>
      </w:r>
      <w:r>
        <w:rPr>
          <w:rFonts w:hint="default" w:ascii="CESI仿宋-GB2312" w:hAnsi="CESI仿宋-GB2312" w:eastAsia="CESI仿宋-GB2312" w:cs="CESI仿宋-GB2312"/>
          <w:sz w:val="24"/>
          <w:szCs w:val="24"/>
        </w:rPr>
        <w:t>1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月 </w:t>
      </w:r>
      <w:r>
        <w:rPr>
          <w:rFonts w:hint="default" w:ascii="CESI仿宋-GB2312" w:hAnsi="CESI仿宋-GB2312" w:eastAsia="CESI仿宋-GB2312" w:cs="CESI仿宋-GB2312"/>
          <w:sz w:val="24"/>
          <w:szCs w:val="24"/>
        </w:rPr>
        <w:t>11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日  </w:t>
      </w:r>
    </w:p>
    <w:sectPr>
      <w:pgSz w:w="16838" w:h="11906" w:orient="landscape"/>
      <w:pgMar w:top="1123" w:right="1157" w:bottom="1293" w:left="115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CC7"/>
    <w:rsid w:val="0016431A"/>
    <w:rsid w:val="00273CC7"/>
    <w:rsid w:val="00F81473"/>
    <w:rsid w:val="0C6B5737"/>
    <w:rsid w:val="0EAF02B5"/>
    <w:rsid w:val="30523320"/>
    <w:rsid w:val="4E9F5965"/>
    <w:rsid w:val="5B4B1C53"/>
    <w:rsid w:val="6EDC425A"/>
    <w:rsid w:val="70FC7D4C"/>
    <w:rsid w:val="75C4F1F1"/>
    <w:rsid w:val="7D7EAF5D"/>
    <w:rsid w:val="7E9F9E6E"/>
    <w:rsid w:val="7FEF87D1"/>
    <w:rsid w:val="9FEAA363"/>
    <w:rsid w:val="BFD7F576"/>
    <w:rsid w:val="F3ED939F"/>
    <w:rsid w:val="F976F59B"/>
    <w:rsid w:val="FAFC0876"/>
    <w:rsid w:val="FCF7A681"/>
    <w:rsid w:val="FCFFCC77"/>
    <w:rsid w:val="FD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12</TotalTime>
  <ScaleCrop>false</ScaleCrop>
  <LinksUpToDate>false</LinksUpToDate>
  <CharactersWithSpaces>431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2022-01-07T18:49:00Z</dcterms:created>
  <dc:creator>may</dc:creator>
  <cp:lastModifiedBy>jatdcb002</cp:lastModifiedBy>
  <cp:lastPrinted>2022-01-12T06:58:00Z</cp:lastPrinted>
  <dcterms:modified xsi:type="dcterms:W3CDTF">2022-01-12T15:42:36Z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