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4" w:line="230" w:lineRule="auto"/>
        <w:ind w:left="44"/>
        <w:rPr>
          <w:rFonts w:hint="eastAsia" w:ascii="Times New Roman" w:hAnsi="Times New Roman" w:eastAsia="SimHei" w:cs="Times New Roman"/>
          <w:sz w:val="31"/>
          <w:szCs w:val="31"/>
          <w:lang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85" w:line="186" w:lineRule="auto"/>
        <w:ind w:left="45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国家新兴产业发展示范基地创建申请书</w:t>
      </w:r>
    </w:p>
    <w:p>
      <w:pPr>
        <w:spacing w:before="160" w:line="206" w:lineRule="auto"/>
        <w:ind w:left="282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（示范园区）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7" w:lineRule="auto"/>
        <w:ind w:left="69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申报单位</w:t>
      </w:r>
      <w:r>
        <w:rPr>
          <w:rFonts w:ascii="SimHei" w:hAnsi="SimHei" w:eastAsia="SimHei" w:cs="SimHei"/>
          <w:spacing w:val="-13"/>
          <w:sz w:val="31"/>
          <w:szCs w:val="31"/>
        </w:rPr>
        <w:t>：</w:t>
      </w:r>
      <w:r>
        <w:rPr>
          <w:rFonts w:ascii="SimHei" w:hAnsi="SimHei" w:eastAsia="SimHei" w:cs="SimHei"/>
          <w:spacing w:val="6"/>
          <w:sz w:val="31"/>
          <w:szCs w:val="31"/>
        </w:rPr>
        <w:t xml:space="preserve">                 </w:t>
      </w:r>
      <w:r>
        <w:rPr>
          <w:rFonts w:ascii="SimHei" w:hAnsi="SimHei" w:eastAsia="SimHei" w:cs="SimHei"/>
          <w:spacing w:val="-13"/>
          <w:sz w:val="31"/>
          <w:szCs w:val="31"/>
        </w:rPr>
        <w:t>（</w:t>
      </w:r>
      <w:r>
        <w:rPr>
          <w:rFonts w:ascii="SimHei" w:hAnsi="SimHei" w:eastAsia="SimHei" w:cs="SimHei"/>
          <w:spacing w:val="7"/>
          <w:sz w:val="31"/>
          <w:szCs w:val="31"/>
        </w:rPr>
        <w:t>盖章）</w:t>
      </w: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spacing w:before="100" w:line="228" w:lineRule="auto"/>
        <w:ind w:left="69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申报领域：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1" w:line="227" w:lineRule="auto"/>
        <w:ind w:left="66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1"/>
          <w:sz w:val="31"/>
          <w:szCs w:val="31"/>
        </w:rPr>
        <w:t>推荐单位</w:t>
      </w:r>
      <w:r>
        <w:rPr>
          <w:rFonts w:ascii="SimHei" w:hAnsi="SimHei" w:eastAsia="SimHei" w:cs="SimHei"/>
          <w:spacing w:val="-14"/>
          <w:sz w:val="31"/>
          <w:szCs w:val="31"/>
        </w:rPr>
        <w:t>：</w:t>
      </w:r>
      <w:r>
        <w:rPr>
          <w:rFonts w:ascii="SimHei" w:hAnsi="SimHei" w:eastAsia="SimHei" w:cs="SimHei"/>
          <w:spacing w:val="6"/>
          <w:sz w:val="31"/>
          <w:szCs w:val="31"/>
        </w:rPr>
        <w:t xml:space="preserve">                 </w:t>
      </w:r>
      <w:r>
        <w:rPr>
          <w:rFonts w:ascii="SimHei" w:hAnsi="SimHei" w:eastAsia="SimHei" w:cs="SimHei"/>
          <w:spacing w:val="-14"/>
          <w:sz w:val="31"/>
          <w:szCs w:val="31"/>
        </w:rPr>
        <w:t>（</w:t>
      </w:r>
      <w:r>
        <w:rPr>
          <w:rFonts w:ascii="SimHei" w:hAnsi="SimHei" w:eastAsia="SimHei" w:cs="SimHei"/>
          <w:spacing w:val="11"/>
          <w:sz w:val="31"/>
          <w:szCs w:val="31"/>
        </w:rPr>
        <w:t>盖章）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1" w:line="228" w:lineRule="auto"/>
        <w:ind w:left="66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"/>
          <w:sz w:val="31"/>
          <w:szCs w:val="31"/>
        </w:rPr>
        <w:t>填报日期：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      </w:t>
      </w:r>
      <w:r>
        <w:rPr>
          <w:rFonts w:ascii="SimHei" w:hAnsi="SimHei" w:eastAsia="SimHei" w:cs="SimHei"/>
          <w:spacing w:val="1"/>
          <w:sz w:val="31"/>
          <w:szCs w:val="31"/>
        </w:rPr>
        <w:t>年</w:t>
      </w:r>
      <w:r>
        <w:rPr>
          <w:rFonts w:ascii="SimHei" w:hAnsi="SimHei" w:eastAsia="SimHei" w:cs="SimHei"/>
          <w:spacing w:val="8"/>
          <w:sz w:val="31"/>
          <w:szCs w:val="31"/>
        </w:rPr>
        <w:t xml:space="preserve">      </w:t>
      </w:r>
      <w:r>
        <w:rPr>
          <w:rFonts w:ascii="SimHei" w:hAnsi="SimHei" w:eastAsia="SimHei" w:cs="SimHei"/>
          <w:spacing w:val="1"/>
          <w:sz w:val="31"/>
          <w:szCs w:val="31"/>
        </w:rPr>
        <w:t>月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    </w:t>
      </w:r>
      <w:r>
        <w:rPr>
          <w:rFonts w:ascii="SimHei" w:hAnsi="SimHei" w:eastAsia="SimHei" w:cs="SimHei"/>
          <w:spacing w:val="1"/>
          <w:sz w:val="31"/>
          <w:szCs w:val="31"/>
        </w:rPr>
        <w:t>日</w:t>
      </w:r>
    </w:p>
    <w:p>
      <w:pPr>
        <w:pStyle w:val="2"/>
        <w:spacing w:line="273" w:lineRule="auto"/>
      </w:pP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01" w:line="228" w:lineRule="auto"/>
        <w:ind w:left="234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</w:rPr>
        <w:t>工</w:t>
      </w:r>
      <w:r>
        <w:rPr>
          <w:rFonts w:ascii="SimHei" w:hAnsi="SimHei" w:eastAsia="SimHei" w:cs="SimHei"/>
          <w:spacing w:val="2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业 和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信</w:t>
      </w:r>
      <w:r>
        <w:rPr>
          <w:rFonts w:ascii="SimHei" w:hAnsi="SimHei" w:eastAsia="SimHei" w:cs="SimHei"/>
          <w:spacing w:val="2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息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化</w:t>
      </w:r>
      <w:r>
        <w:rPr>
          <w:rFonts w:ascii="SimHei" w:hAnsi="SimHei" w:eastAsia="SimHei" w:cs="SimHei"/>
          <w:spacing w:val="2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部</w:t>
      </w:r>
      <w:r>
        <w:rPr>
          <w:rFonts w:ascii="SimHei" w:hAnsi="SimHei" w:eastAsia="SimHei" w:cs="SimHei"/>
          <w:spacing w:val="1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制</w:t>
      </w:r>
    </w:p>
    <w:p>
      <w:pPr>
        <w:spacing w:line="228" w:lineRule="auto"/>
        <w:rPr>
          <w:rFonts w:ascii="SimHei" w:hAnsi="SimHei" w:eastAsia="SimHei" w:cs="SimHei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6" w:line="228" w:lineRule="auto"/>
        <w:ind w:left="88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一、基本情况</w:t>
      </w:r>
    </w:p>
    <w:p>
      <w:pPr>
        <w:spacing w:line="98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116"/>
        <w:gridCol w:w="1433"/>
        <w:gridCol w:w="224"/>
        <w:gridCol w:w="1209"/>
        <w:gridCol w:w="515"/>
        <w:gridCol w:w="918"/>
        <w:gridCol w:w="1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6" w:lineRule="auto"/>
              <w:ind w:left="368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8"/>
                <w:sz w:val="24"/>
                <w:szCs w:val="24"/>
              </w:rPr>
              <w:t>园区基本信息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99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78" w:line="216" w:lineRule="auto"/>
              <w:ind w:left="49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园区名称</w:t>
            </w:r>
          </w:p>
        </w:tc>
        <w:tc>
          <w:tcPr>
            <w:tcW w:w="68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89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8" w:lineRule="auto"/>
              <w:ind w:left="49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园区地址</w:t>
            </w:r>
          </w:p>
        </w:tc>
        <w:tc>
          <w:tcPr>
            <w:tcW w:w="68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9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8" w:lineRule="auto"/>
              <w:ind w:left="2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批复设立日期</w:t>
            </w:r>
          </w:p>
        </w:tc>
        <w:tc>
          <w:tcPr>
            <w:tcW w:w="277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24" w:type="dxa"/>
            <w:gridSpan w:val="2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6" w:lineRule="auto"/>
              <w:ind w:left="39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批复单位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9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7" w:lineRule="auto"/>
              <w:ind w:left="47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管理机构</w:t>
            </w:r>
          </w:p>
        </w:tc>
        <w:tc>
          <w:tcPr>
            <w:tcW w:w="277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24" w:type="dxa"/>
            <w:gridSpan w:val="2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78" w:line="218" w:lineRule="auto"/>
              <w:ind w:left="16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负责人及职务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89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8" w:lineRule="auto"/>
              <w:ind w:left="23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联系人及职务</w:t>
            </w:r>
          </w:p>
        </w:tc>
        <w:tc>
          <w:tcPr>
            <w:tcW w:w="277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24" w:type="dxa"/>
            <w:gridSpan w:val="2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18" w:lineRule="auto"/>
              <w:ind w:left="38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7" w:lineRule="auto"/>
              <w:ind w:left="391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9"/>
                <w:sz w:val="24"/>
                <w:szCs w:val="24"/>
              </w:rPr>
              <w:t>总体情况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015" w:type="dxa"/>
            <w:gridSpan w:val="2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8" w:lineRule="auto"/>
              <w:ind w:left="56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规划面积（公顷）</w:t>
            </w: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2866" w:type="dxa"/>
            <w:gridSpan w:val="4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8" w:lineRule="auto"/>
              <w:ind w:left="47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建成面积（公顷）</w:t>
            </w: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015" w:type="dxa"/>
            <w:gridSpan w:val="2"/>
            <w:vAlign w:val="top"/>
          </w:tcPr>
          <w:p>
            <w:pPr>
              <w:spacing w:before="167" w:line="216" w:lineRule="auto"/>
              <w:ind w:left="19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近三年单位土地平均投资</w:t>
            </w:r>
          </w:p>
          <w:p>
            <w:pPr>
              <w:spacing w:before="117" w:line="218" w:lineRule="auto"/>
              <w:ind w:left="53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强度（</w:t>
            </w:r>
            <w:r>
              <w:rPr>
                <w:rFonts w:ascii="FangSong" w:hAnsi="FangSong" w:eastAsia="FangSong" w:cs="FangSong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公顷）</w:t>
            </w: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2866" w:type="dxa"/>
            <w:gridSpan w:val="4"/>
            <w:vAlign w:val="top"/>
          </w:tcPr>
          <w:p>
            <w:pPr>
              <w:spacing w:before="167" w:line="216" w:lineRule="auto"/>
              <w:ind w:left="12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近三年单位土地平均产出</w:t>
            </w:r>
          </w:p>
          <w:p>
            <w:pPr>
              <w:spacing w:before="117" w:line="219" w:lineRule="auto"/>
              <w:ind w:left="68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（</w:t>
            </w:r>
            <w:r>
              <w:rPr>
                <w:rFonts w:ascii="FangSong" w:hAnsi="FangSong" w:eastAsia="FangSong" w:cs="FangSong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公顷）</w:t>
            </w: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330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近三年主要发展指标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015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100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32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3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3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8" w:type="dxa"/>
            <w:vAlign w:val="top"/>
          </w:tcPr>
          <w:p>
            <w:pPr>
              <w:spacing w:before="169" w:line="217" w:lineRule="auto"/>
              <w:ind w:left="37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近三年</w:t>
            </w:r>
          </w:p>
          <w:p>
            <w:pPr>
              <w:spacing w:before="115" w:line="218" w:lineRule="auto"/>
              <w:ind w:left="36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015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45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总营业收入（亿元）</w:t>
            </w: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015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8" w:lineRule="auto"/>
              <w:ind w:left="23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总营业收入增长率（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）</w:t>
            </w: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015" w:type="dxa"/>
            <w:gridSpan w:val="2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8" w:lineRule="auto"/>
              <w:ind w:left="20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规模以上企业数量（个）</w:t>
            </w: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335"/>
        <w:gridCol w:w="1098"/>
        <w:gridCol w:w="191"/>
        <w:gridCol w:w="1242"/>
        <w:gridCol w:w="1433"/>
        <w:gridCol w:w="113"/>
        <w:gridCol w:w="1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3015" w:type="dxa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78" w:line="217" w:lineRule="auto"/>
              <w:ind w:left="19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年末从业人员数量（人）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015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78" w:line="218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全员劳动生产率（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人）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78" w:line="216" w:lineRule="auto"/>
              <w:ind w:left="67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主导产业近三年发展情况（主导产业相关数据仅限</w:t>
            </w:r>
            <w:r>
              <w:rPr>
                <w:rFonts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于申报领域，下同）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015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7" w:lineRule="auto"/>
              <w:ind w:left="100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7" w:lineRule="auto"/>
              <w:ind w:left="32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7" w:lineRule="auto"/>
              <w:ind w:left="3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7" w:lineRule="auto"/>
              <w:ind w:left="3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38" w:type="dxa"/>
            <w:gridSpan w:val="2"/>
            <w:vAlign w:val="top"/>
          </w:tcPr>
          <w:p>
            <w:pPr>
              <w:spacing w:before="139" w:line="217" w:lineRule="auto"/>
              <w:ind w:left="37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近三年</w:t>
            </w:r>
          </w:p>
          <w:p>
            <w:pPr>
              <w:spacing w:before="115" w:line="218" w:lineRule="auto"/>
              <w:ind w:left="36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spacing w:before="139" w:line="218" w:lineRule="auto"/>
              <w:ind w:left="32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规模以上企业营业收入</w:t>
            </w:r>
          </w:p>
          <w:p>
            <w:pPr>
              <w:spacing w:before="117" w:line="217" w:lineRule="auto"/>
              <w:ind w:left="102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>（亿元）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015" w:type="dxa"/>
            <w:vAlign w:val="top"/>
          </w:tcPr>
          <w:p>
            <w:pPr>
              <w:spacing w:before="139" w:line="218" w:lineRule="auto"/>
              <w:ind w:left="3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占园区总营业收入比重</w:t>
            </w:r>
          </w:p>
          <w:p>
            <w:pPr>
              <w:spacing w:before="117" w:line="226" w:lineRule="auto"/>
              <w:ind w:left="117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）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881" w:type="dxa"/>
            <w:gridSpan w:val="5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17" w:lineRule="auto"/>
              <w:ind w:left="8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近三年规模以上企业营业收入增速（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）</w:t>
            </w:r>
          </w:p>
        </w:tc>
        <w:tc>
          <w:tcPr>
            <w:tcW w:w="2871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0" w:type="dxa"/>
            <w:gridSpan w:val="2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8" w:lineRule="auto"/>
              <w:ind w:left="84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企业数量（个）</w:t>
            </w:r>
          </w:p>
        </w:tc>
        <w:tc>
          <w:tcPr>
            <w:tcW w:w="12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8" w:lineRule="auto"/>
              <w:ind w:left="12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规模以上企业数量（个）</w:t>
            </w:r>
          </w:p>
        </w:tc>
        <w:tc>
          <w:tcPr>
            <w:tcW w:w="13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0" w:type="dxa"/>
            <w:gridSpan w:val="2"/>
            <w:vAlign w:val="top"/>
          </w:tcPr>
          <w:p>
            <w:pPr>
              <w:spacing w:before="139" w:line="219" w:lineRule="auto"/>
              <w:ind w:left="24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科技和创新型中小企业数量</w:t>
            </w:r>
          </w:p>
          <w:p>
            <w:pPr>
              <w:spacing w:before="115" w:line="218" w:lineRule="auto"/>
              <w:ind w:left="131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（个）</w:t>
            </w:r>
          </w:p>
        </w:tc>
        <w:tc>
          <w:tcPr>
            <w:tcW w:w="12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12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高新技术企业数量（个）</w:t>
            </w:r>
          </w:p>
        </w:tc>
        <w:tc>
          <w:tcPr>
            <w:tcW w:w="13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0" w:type="dxa"/>
            <w:gridSpan w:val="2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12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专精特新中小企业数量（个）</w:t>
            </w:r>
          </w:p>
        </w:tc>
        <w:tc>
          <w:tcPr>
            <w:tcW w:w="12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spacing w:before="141" w:line="217" w:lineRule="auto"/>
              <w:ind w:left="2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专精特新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企业</w:t>
            </w:r>
          </w:p>
          <w:p>
            <w:pPr>
              <w:spacing w:before="115" w:line="218" w:lineRule="auto"/>
              <w:ind w:left="80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0" w:type="dxa"/>
            <w:gridSpan w:val="2"/>
            <w:vAlign w:val="top"/>
          </w:tcPr>
          <w:p>
            <w:pPr>
              <w:spacing w:before="140" w:line="216" w:lineRule="auto"/>
              <w:ind w:left="60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制造业单项冠军企业</w:t>
            </w:r>
          </w:p>
          <w:p>
            <w:pPr>
              <w:spacing w:before="120" w:line="218" w:lineRule="auto"/>
              <w:ind w:left="108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5402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0" w:type="dxa"/>
            <w:gridSpan w:val="2"/>
            <w:vAlign w:val="top"/>
          </w:tcPr>
          <w:p>
            <w:pPr>
              <w:spacing w:before="140" w:line="217" w:lineRule="auto"/>
              <w:ind w:left="12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1"/>
                <w:sz w:val="24"/>
                <w:szCs w:val="24"/>
              </w:rPr>
              <w:t>优质企业加权数量（个，同一</w:t>
            </w:r>
          </w:p>
          <w:p>
            <w:pPr>
              <w:spacing w:before="119" w:line="216" w:lineRule="auto"/>
              <w:ind w:left="7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企业不重复计算）</w:t>
            </w:r>
          </w:p>
        </w:tc>
        <w:tc>
          <w:tcPr>
            <w:tcW w:w="5402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16" w:lineRule="auto"/>
              <w:ind w:left="121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主导产业营业收入排名前十的企业（按</w:t>
            </w:r>
            <w:r>
              <w:rPr>
                <w:rFonts w:ascii="FangSong" w:hAnsi="FangSong" w:eastAsia="FangSong" w:cs="FangSong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25 </w:t>
            </w:r>
            <w:r>
              <w:rPr>
                <w:rFonts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年末数据排名）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6" w:lineRule="auto"/>
              <w:ind w:left="103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spacing w:before="139" w:line="218" w:lineRule="auto"/>
              <w:ind w:left="25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营业收入</w:t>
            </w:r>
          </w:p>
          <w:p>
            <w:pPr>
              <w:spacing w:before="117" w:line="217" w:lineRule="auto"/>
              <w:ind w:left="23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>（亿元）</w:t>
            </w:r>
          </w:p>
        </w:tc>
        <w:tc>
          <w:tcPr>
            <w:tcW w:w="4304" w:type="dxa"/>
            <w:gridSpan w:val="5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8" w:lineRule="auto"/>
              <w:ind w:left="108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主营业务和主要产品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304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304" w:type="dxa"/>
            <w:gridSpan w:val="5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136"/>
        <w:gridCol w:w="1336"/>
        <w:gridCol w:w="1451"/>
        <w:gridCol w:w="1460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15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26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6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7" w:lineRule="auto"/>
              <w:ind w:left="330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近三年研发投入情况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1" w:type="dxa"/>
            <w:gridSpan w:val="2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107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336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3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39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60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39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354" w:type="dxa"/>
            <w:vAlign w:val="top"/>
          </w:tcPr>
          <w:p>
            <w:pPr>
              <w:spacing w:before="139" w:line="217" w:lineRule="auto"/>
              <w:ind w:left="3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近三年</w:t>
            </w:r>
          </w:p>
          <w:p>
            <w:pPr>
              <w:spacing w:before="118" w:line="218" w:lineRule="auto"/>
              <w:ind w:left="3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151" w:type="dxa"/>
            <w:gridSpan w:val="2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8" w:lineRule="auto"/>
              <w:ind w:left="30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园区研发投入强度（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）</w:t>
            </w: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1451" w:type="dxa"/>
            <w:vAlign w:val="top"/>
          </w:tcPr>
          <w:p>
            <w:pPr>
              <w:pStyle w:val="6"/>
            </w:pPr>
          </w:p>
        </w:tc>
        <w:tc>
          <w:tcPr>
            <w:tcW w:w="1460" w:type="dxa"/>
            <w:vAlign w:val="top"/>
          </w:tcPr>
          <w:p>
            <w:pPr>
              <w:pStyle w:val="6"/>
            </w:pPr>
          </w:p>
        </w:tc>
        <w:tc>
          <w:tcPr>
            <w:tcW w:w="13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1" w:type="dxa"/>
            <w:gridSpan w:val="2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1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主导产业研发投入（亿元）</w:t>
            </w: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1451" w:type="dxa"/>
            <w:vAlign w:val="top"/>
          </w:tcPr>
          <w:p>
            <w:pPr>
              <w:pStyle w:val="6"/>
            </w:pPr>
          </w:p>
        </w:tc>
        <w:tc>
          <w:tcPr>
            <w:tcW w:w="1460" w:type="dxa"/>
            <w:vAlign w:val="top"/>
          </w:tcPr>
          <w:p>
            <w:pPr>
              <w:pStyle w:val="6"/>
            </w:pPr>
          </w:p>
        </w:tc>
        <w:tc>
          <w:tcPr>
            <w:tcW w:w="13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38" w:type="dxa"/>
            <w:gridSpan w:val="4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110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近三年主导产业研发投入强度（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）</w:t>
            </w:r>
          </w:p>
        </w:tc>
        <w:tc>
          <w:tcPr>
            <w:tcW w:w="281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6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78" w:line="217" w:lineRule="auto"/>
              <w:ind w:left="319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主导产业创新合作情况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1" w:type="dxa"/>
            <w:gridSpan w:val="2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107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336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3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39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460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39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354" w:type="dxa"/>
            <w:vAlign w:val="top"/>
          </w:tcPr>
          <w:p>
            <w:pPr>
              <w:spacing w:before="140" w:line="217" w:lineRule="auto"/>
              <w:ind w:left="3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近三年</w:t>
            </w:r>
          </w:p>
          <w:p>
            <w:pPr>
              <w:spacing w:before="118" w:line="218" w:lineRule="auto"/>
              <w:ind w:left="3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151" w:type="dxa"/>
            <w:gridSpan w:val="2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17" w:lineRule="auto"/>
              <w:ind w:left="26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技术合同成交额（亿元）</w:t>
            </w: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1451" w:type="dxa"/>
            <w:vAlign w:val="top"/>
          </w:tcPr>
          <w:p>
            <w:pPr>
              <w:pStyle w:val="6"/>
            </w:pPr>
          </w:p>
        </w:tc>
        <w:tc>
          <w:tcPr>
            <w:tcW w:w="1460" w:type="dxa"/>
            <w:vAlign w:val="top"/>
          </w:tcPr>
          <w:p>
            <w:pPr>
              <w:pStyle w:val="6"/>
            </w:pPr>
          </w:p>
        </w:tc>
        <w:tc>
          <w:tcPr>
            <w:tcW w:w="135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574" w:bottom="1300" w:left="1574" w:header="0" w:footer="1047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935"/>
        <w:gridCol w:w="635"/>
        <w:gridCol w:w="729"/>
        <w:gridCol w:w="857"/>
        <w:gridCol w:w="1688"/>
        <w:gridCol w:w="391"/>
        <w:gridCol w:w="1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78" w:line="218" w:lineRule="auto"/>
              <w:ind w:left="29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主导产业创新平台建设情况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0" w:type="dxa"/>
            <w:gridSpan w:val="2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78" w:line="217" w:lineRule="auto"/>
              <w:ind w:left="40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国家实验室数量（个）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spacing w:before="135" w:line="269" w:lineRule="auto"/>
              <w:ind w:left="882" w:right="624" w:hanging="24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全国重点实验室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0" w:type="dxa"/>
            <w:gridSpan w:val="2"/>
            <w:vAlign w:val="top"/>
          </w:tcPr>
          <w:p>
            <w:pPr>
              <w:spacing w:before="134" w:line="218" w:lineRule="auto"/>
              <w:ind w:left="5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国家制造业创新中心</w:t>
            </w:r>
          </w:p>
          <w:p>
            <w:pPr>
              <w:spacing w:before="119" w:line="218" w:lineRule="auto"/>
              <w:ind w:left="99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spacing w:before="134" w:line="219" w:lineRule="auto"/>
              <w:ind w:left="53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国家技术创新中心</w:t>
            </w:r>
          </w:p>
          <w:p>
            <w:pPr>
              <w:spacing w:before="118" w:line="218" w:lineRule="auto"/>
              <w:ind w:left="88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150" w:type="dxa"/>
            <w:gridSpan w:val="2"/>
            <w:vAlign w:val="top"/>
          </w:tcPr>
          <w:p>
            <w:pPr>
              <w:spacing w:before="133" w:line="219" w:lineRule="auto"/>
              <w:ind w:left="40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国家新兴产业创新中心</w:t>
            </w:r>
          </w:p>
          <w:p>
            <w:pPr>
              <w:spacing w:before="118" w:line="218" w:lineRule="auto"/>
              <w:ind w:left="99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spacing w:before="136" w:line="217" w:lineRule="auto"/>
              <w:ind w:left="17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国家产业技术工程化中心</w:t>
            </w:r>
          </w:p>
          <w:p>
            <w:pPr>
              <w:spacing w:before="118" w:line="218" w:lineRule="auto"/>
              <w:ind w:left="88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3150" w:type="dxa"/>
            <w:gridSpan w:val="2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8" w:line="217" w:lineRule="auto"/>
              <w:ind w:left="40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国家重大科技基础设施</w:t>
            </w:r>
          </w:p>
          <w:p>
            <w:pPr>
              <w:spacing w:before="118" w:line="218" w:lineRule="auto"/>
              <w:ind w:left="99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数量（个）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spacing w:before="152" w:line="285" w:lineRule="auto"/>
              <w:ind w:left="277" w:right="144" w:hanging="10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国家级制造业中试平台和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工业和信息化部科技型企业孵化器数量（个）</w:t>
            </w:r>
          </w:p>
        </w:tc>
        <w:tc>
          <w:tcPr>
            <w:tcW w:w="13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450" w:type="dxa"/>
            <w:gridSpan w:val="7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8" w:line="218" w:lineRule="auto"/>
              <w:ind w:left="1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国家级创新平台加权数量（个，依托同一单位建设的不同平台或多家</w:t>
            </w:r>
          </w:p>
          <w:p>
            <w:pPr>
              <w:spacing w:before="120" w:line="216" w:lineRule="auto"/>
              <w:ind w:left="169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单位参与建设的同一平台不重复计算）</w:t>
            </w:r>
          </w:p>
        </w:tc>
        <w:tc>
          <w:tcPr>
            <w:tcW w:w="13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78" w:line="217" w:lineRule="auto"/>
              <w:ind w:left="103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主导产业创新成果产出情况（仅统计作为第一完成单位的专利）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514" w:type="dxa"/>
            <w:gridSpan w:val="4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7" w:lineRule="auto"/>
              <w:ind w:left="95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有效发明专利数量（件）</w:t>
            </w:r>
          </w:p>
        </w:tc>
        <w:tc>
          <w:tcPr>
            <w:tcW w:w="4238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514" w:type="dxa"/>
            <w:gridSpan w:val="4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7" w:lineRule="auto"/>
              <w:ind w:left="22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其中，获得中国专利奖金奖数量（件）</w:t>
            </w:r>
          </w:p>
        </w:tc>
        <w:tc>
          <w:tcPr>
            <w:tcW w:w="4238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14" w:type="dxa"/>
            <w:gridSpan w:val="4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17" w:lineRule="auto"/>
              <w:ind w:left="22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其中，获得中国专利奖银奖数量（件）</w:t>
            </w:r>
          </w:p>
        </w:tc>
        <w:tc>
          <w:tcPr>
            <w:tcW w:w="4238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514" w:type="dxa"/>
            <w:gridSpan w:val="4"/>
            <w:vAlign w:val="top"/>
          </w:tcPr>
          <w:p>
            <w:pPr>
              <w:spacing w:before="166" w:line="217" w:lineRule="auto"/>
              <w:ind w:left="1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有效发明专利加权数量（件，同一专利不</w:t>
            </w:r>
          </w:p>
          <w:p>
            <w:pPr>
              <w:spacing w:before="119" w:line="216" w:lineRule="auto"/>
              <w:ind w:left="167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重复计算）</w:t>
            </w:r>
          </w:p>
        </w:tc>
        <w:tc>
          <w:tcPr>
            <w:tcW w:w="4238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spacing w:before="78" w:line="217" w:lineRule="auto"/>
              <w:ind w:left="343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主导产业融资情况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215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17" w:lineRule="auto"/>
              <w:ind w:left="60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570" w:type="dxa"/>
            <w:gridSpan w:val="2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17" w:lineRule="auto"/>
              <w:ind w:left="39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586" w:type="dxa"/>
            <w:gridSpan w:val="2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17" w:lineRule="auto"/>
              <w:ind w:left="40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688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17" w:lineRule="auto"/>
              <w:ind w:left="45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年</w:t>
            </w:r>
          </w:p>
        </w:tc>
        <w:tc>
          <w:tcPr>
            <w:tcW w:w="1693" w:type="dxa"/>
            <w:gridSpan w:val="2"/>
            <w:vAlign w:val="top"/>
          </w:tcPr>
          <w:p>
            <w:pPr>
              <w:spacing w:before="168" w:line="217" w:lineRule="auto"/>
              <w:ind w:left="49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近三年</w:t>
            </w:r>
          </w:p>
          <w:p>
            <w:pPr>
              <w:spacing w:before="118" w:line="218" w:lineRule="auto"/>
              <w:ind w:left="49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215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17" w:lineRule="auto"/>
              <w:ind w:left="28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融资额（亿元）</w:t>
            </w:r>
          </w:p>
        </w:tc>
        <w:tc>
          <w:tcPr>
            <w:tcW w:w="157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8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88" w:type="dxa"/>
            <w:vAlign w:val="top"/>
          </w:tcPr>
          <w:p>
            <w:pPr>
              <w:pStyle w:val="6"/>
            </w:pPr>
          </w:p>
        </w:tc>
        <w:tc>
          <w:tcPr>
            <w:tcW w:w="1693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1"/>
        <w:gridCol w:w="184"/>
        <w:gridCol w:w="1041"/>
        <w:gridCol w:w="138"/>
        <w:gridCol w:w="2936"/>
        <w:gridCol w:w="247"/>
        <w:gridCol w:w="1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29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主导产业人才队伍建设情况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151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78" w:line="218" w:lineRule="auto"/>
              <w:ind w:left="13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研究生学历人员数量（人）</w:t>
            </w:r>
          </w:p>
        </w:tc>
        <w:tc>
          <w:tcPr>
            <w:tcW w:w="13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78" w:line="216" w:lineRule="auto"/>
              <w:ind w:left="16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高级职称人员数量（人）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15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78" w:line="216" w:lineRule="auto"/>
              <w:ind w:left="39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高技能人才数量（人）</w:t>
            </w:r>
          </w:p>
        </w:tc>
        <w:tc>
          <w:tcPr>
            <w:tcW w:w="1363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936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78" w:line="218" w:lineRule="auto"/>
              <w:ind w:left="28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从业人员总数量（人）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450" w:type="dxa"/>
            <w:gridSpan w:val="5"/>
            <w:vAlign w:val="top"/>
          </w:tcPr>
          <w:p>
            <w:pPr>
              <w:spacing w:before="137" w:line="218" w:lineRule="auto"/>
              <w:ind w:left="14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主导产业高水平人才数量（高水平人才包括研究生学历人员、高级职</w:t>
            </w:r>
          </w:p>
          <w:p>
            <w:pPr>
              <w:spacing w:before="117" w:line="216" w:lineRule="auto"/>
              <w:ind w:left="133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称人员和高技能人才，同一人员不重复计算）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450" w:type="dxa"/>
            <w:gridSpan w:val="5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8" w:lineRule="auto"/>
              <w:ind w:left="208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主导产业高水平人才占比（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）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307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主导产业数字化发展水平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35" w:type="dxa"/>
            <w:gridSpan w:val="2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6" w:lineRule="auto"/>
              <w:ind w:left="22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领航级智能工厂数量（个）</w:t>
            </w: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3321" w:type="dxa"/>
            <w:gridSpan w:val="3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16" w:lineRule="auto"/>
              <w:ind w:left="23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卓越级智能工厂数量（个）</w:t>
            </w:r>
          </w:p>
        </w:tc>
        <w:tc>
          <w:tcPr>
            <w:tcW w:w="10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35" w:type="dxa"/>
            <w:gridSpan w:val="2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6" w:lineRule="auto"/>
              <w:ind w:left="23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先进级智能工厂数量（个）</w:t>
            </w: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3321" w:type="dxa"/>
            <w:gridSpan w:val="3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6" w:lineRule="auto"/>
              <w:ind w:left="2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基础级智能工厂数量（个）</w:t>
            </w:r>
          </w:p>
        </w:tc>
        <w:tc>
          <w:tcPr>
            <w:tcW w:w="10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35" w:type="dxa"/>
            <w:gridSpan w:val="2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6" w:lineRule="auto"/>
              <w:ind w:left="3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智能工厂加权数量（个）</w:t>
            </w: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3321" w:type="dxa"/>
            <w:gridSpan w:val="3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8" w:line="216" w:lineRule="auto"/>
              <w:ind w:left="60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智能工厂占比（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%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）</w:t>
            </w:r>
          </w:p>
        </w:tc>
        <w:tc>
          <w:tcPr>
            <w:tcW w:w="10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17" w:lineRule="auto"/>
              <w:ind w:left="29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主导产业产业支持政策情况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78" w:line="216" w:lineRule="auto"/>
              <w:ind w:left="1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详细描述有关情况（不超过</w:t>
            </w:r>
            <w:r>
              <w:rPr>
                <w:rFonts w:ascii="FangSong" w:hAnsi="FangSong" w:eastAsia="FangSong" w:cs="FangSong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字）。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17" w:lineRule="auto"/>
              <w:ind w:left="29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4"/>
                <w:sz w:val="24"/>
                <w:szCs w:val="24"/>
              </w:rPr>
              <w:t>主导产业公共服务水平情况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8752" w:type="dxa"/>
            <w:gridSpan w:val="7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16" w:lineRule="auto"/>
              <w:ind w:left="1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详细描述有关情况（不超过</w:t>
            </w:r>
            <w:r>
              <w:rPr>
                <w:rFonts w:ascii="FangSong" w:hAnsi="FangSong" w:eastAsia="FangSong" w:cs="FangSong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字）。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9"/>
          <w:pgMar w:top="1431" w:right="1574" w:bottom="1296" w:left="1574" w:header="0" w:footer="1047" w:gutter="0"/>
          <w:cols w:space="720" w:num="1"/>
        </w:sectPr>
      </w:pPr>
    </w:p>
    <w:p>
      <w:pPr>
        <w:spacing w:before="216" w:line="226" w:lineRule="auto"/>
        <w:ind w:left="67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二、创建工作方案（每部分不超过</w:t>
      </w:r>
      <w:r>
        <w:rPr>
          <w:rFonts w:ascii="SimHei" w:hAnsi="SimHei" w:eastAsia="SimHei" w:cs="SimHei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字）</w:t>
      </w:r>
    </w:p>
    <w:p>
      <w:pPr>
        <w:spacing w:before="221" w:line="220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4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31"/>
          <w:szCs w:val="31"/>
        </w:rPr>
        <w:t>一）发展基础</w:t>
      </w:r>
    </w:p>
    <w:p>
      <w:pPr>
        <w:spacing w:before="230" w:line="222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主要包括园区整体发展情况、主导产业发展情况。</w:t>
      </w:r>
    </w:p>
    <w:p>
      <w:pPr>
        <w:spacing w:before="226" w:line="227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二）总体思路</w:t>
      </w:r>
    </w:p>
    <w:p>
      <w:pPr>
        <w:spacing w:before="215" w:line="224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主要包括发展定位、创建目标和发展思路。</w:t>
      </w:r>
    </w:p>
    <w:p>
      <w:pPr>
        <w:spacing w:before="227" w:line="222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4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31"/>
          <w:szCs w:val="31"/>
        </w:rPr>
        <w:t>三）重点任务</w:t>
      </w:r>
    </w:p>
    <w:p>
      <w:pPr>
        <w:spacing w:before="228" w:line="357" w:lineRule="auto"/>
        <w:ind w:left="31" w:right="16" w:firstLine="66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围绕发展定位和目标，下一步拟开展的重点工作。重点</w:t>
      </w:r>
      <w:r>
        <w:rPr>
          <w:rFonts w:ascii="FangSong" w:hAnsi="FangSong" w:eastAsia="FangSong" w:cs="FangSong"/>
          <w:spacing w:val="8"/>
          <w:sz w:val="31"/>
          <w:szCs w:val="31"/>
        </w:rPr>
        <w:t>任务应包括总结推广和辐射带动相关工作考虑。</w:t>
      </w:r>
    </w:p>
    <w:p>
      <w:pPr>
        <w:spacing w:before="2" w:line="219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5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5"/>
          <w:sz w:val="31"/>
          <w:szCs w:val="31"/>
        </w:rPr>
        <w:t>四）进度安排</w:t>
      </w:r>
    </w:p>
    <w:p>
      <w:pPr>
        <w:spacing w:before="227" w:line="224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创建期内落实各项重点任务的时间节点安排。</w:t>
      </w:r>
    </w:p>
    <w:p>
      <w:pPr>
        <w:spacing w:before="228" w:line="223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五）保障措施</w:t>
      </w:r>
    </w:p>
    <w:p>
      <w:pPr>
        <w:spacing w:before="226" w:line="220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主要包括组织实施机制、工作基础、要素保障等。</w:t>
      </w:r>
    </w:p>
    <w:p>
      <w:pPr>
        <w:spacing w:before="230" w:line="228" w:lineRule="auto"/>
        <w:ind w:left="67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三、附件清单</w:t>
      </w:r>
    </w:p>
    <w:p>
      <w:pPr>
        <w:spacing w:before="218" w:line="220" w:lineRule="auto"/>
        <w:ind w:left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有关说明或证明材料，包括但不限于：</w:t>
      </w:r>
    </w:p>
    <w:p>
      <w:pPr>
        <w:spacing w:before="230" w:line="220" w:lineRule="auto"/>
        <w:ind w:left="69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示范基地空间布局平面图；</w:t>
      </w:r>
    </w:p>
    <w:p>
      <w:pPr>
        <w:spacing w:before="231" w:line="220" w:lineRule="auto"/>
        <w:ind w:left="661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" w:hAnsi="FangSong" w:eastAsia="FangSong" w:cs="FangSong"/>
          <w:spacing w:val="8"/>
          <w:sz w:val="31"/>
          <w:szCs w:val="31"/>
        </w:rPr>
        <w:t>主导产业规模的说明材料和测算依据；</w:t>
      </w:r>
    </w:p>
    <w:p>
      <w:pPr>
        <w:spacing w:before="230" w:line="221" w:lineRule="auto"/>
        <w:ind w:left="667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FangSong" w:hAnsi="FangSong" w:eastAsia="FangSong" w:cs="FangSong"/>
          <w:spacing w:val="7"/>
          <w:sz w:val="31"/>
          <w:szCs w:val="31"/>
        </w:rPr>
        <w:t>主导产业规上企业名单；</w:t>
      </w:r>
    </w:p>
    <w:p>
      <w:pPr>
        <w:spacing w:before="226" w:line="222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FangSong" w:hAnsi="FangSong" w:eastAsia="FangSong" w:cs="FangSong"/>
          <w:spacing w:val="8"/>
          <w:sz w:val="31"/>
          <w:szCs w:val="31"/>
        </w:rPr>
        <w:t>各类优质企业、国家级创新平台证明材料；</w:t>
      </w:r>
    </w:p>
    <w:p>
      <w:pPr>
        <w:spacing w:before="231" w:line="220" w:lineRule="auto"/>
        <w:ind w:left="670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融资情况证明材料；</w:t>
      </w:r>
    </w:p>
    <w:p>
      <w:pPr>
        <w:spacing w:before="230" w:line="220" w:lineRule="auto"/>
        <w:ind w:left="668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6.</w:t>
      </w:r>
      <w:r>
        <w:rPr>
          <w:rFonts w:ascii="FangSong" w:hAnsi="FangSong" w:eastAsia="FangSong" w:cs="FangSong"/>
          <w:spacing w:val="6"/>
          <w:sz w:val="31"/>
          <w:szCs w:val="31"/>
        </w:rPr>
        <w:t>智能工厂证明材料；</w:t>
      </w:r>
    </w:p>
    <w:p>
      <w:pPr>
        <w:spacing w:before="231" w:line="220" w:lineRule="auto"/>
        <w:ind w:left="666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FangSong" w:hAnsi="FangSong" w:eastAsia="FangSong" w:cs="FangSong"/>
          <w:spacing w:val="8"/>
          <w:sz w:val="31"/>
          <w:szCs w:val="31"/>
        </w:rPr>
        <w:t>有关节能环保、安全生产达标等方面的说明材料；</w:t>
      </w:r>
    </w:p>
    <w:p>
      <w:pPr>
        <w:spacing w:before="230" w:line="220" w:lineRule="auto"/>
        <w:ind w:left="67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8.</w:t>
      </w:r>
      <w:r>
        <w:rPr>
          <w:rFonts w:ascii="FangSong" w:hAnsi="FangSong" w:eastAsia="FangSong" w:cs="FangSong"/>
          <w:spacing w:val="6"/>
          <w:sz w:val="31"/>
          <w:szCs w:val="31"/>
        </w:rPr>
        <w:t>其他说明或证明材料。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6" w:h="16839"/>
          <w:pgMar w:top="1431" w:right="1785" w:bottom="1300" w:left="1785" w:header="0" w:footer="1047" w:gutter="0"/>
          <w:cols w:space="720" w:num="1"/>
        </w:sectPr>
      </w:pPr>
    </w:p>
    <w:p>
      <w:pPr>
        <w:spacing w:before="216" w:line="226" w:lineRule="auto"/>
        <w:ind w:left="78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</w:rPr>
        <w:t>四、推荐单位意见</w:t>
      </w:r>
    </w:p>
    <w:p>
      <w:pPr>
        <w:spacing w:line="136" w:lineRule="auto"/>
        <w:rPr>
          <w:rFonts w:ascii="Arial"/>
          <w:sz w:val="2"/>
        </w:rPr>
      </w:pPr>
    </w:p>
    <w:tbl>
      <w:tblPr>
        <w:tblStyle w:val="5"/>
        <w:tblW w:w="851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510" w:type="dxa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8" w:line="217" w:lineRule="auto"/>
              <w:ind w:left="377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9" w:hRule="atLeast"/>
        </w:trPr>
        <w:tc>
          <w:tcPr>
            <w:tcW w:w="8510" w:type="dxa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25" w:lineRule="auto"/>
              <w:ind w:left="6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[</w:t>
            </w:r>
            <w:r>
              <w:rPr>
                <w:rFonts w:ascii="KaiTi" w:hAnsi="KaiTi" w:eastAsia="KaiTi" w:cs="KaiTi"/>
                <w:spacing w:val="-16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]</w:t>
            </w:r>
          </w:p>
          <w:p>
            <w:pPr>
              <w:spacing w:before="307" w:line="225" w:lineRule="auto"/>
              <w:ind w:left="646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sectPr>
      <w:footerReference r:id="rId11" w:type="default"/>
      <w:pgSz w:w="11906" w:h="16839"/>
      <w:pgMar w:top="1431" w:right="1685" w:bottom="1296" w:left="1684" w:header="0" w:footer="10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4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49DD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2026-03-13T17:26:00Z</dcterms:created>
  <dc:creator>Administrator</dc:creator>
  <cp:lastModifiedBy>user</cp:lastModifiedBy>
  <dcterms:modified xsi:type="dcterms:W3CDTF">2026-03-18T16:13:10Z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2026-03-16T15:32:29Z</vt:filetime>
  </property>
  <property fmtid="{D5CDD505-2E9C-101B-9397-08002B2CF9AE}" pid="4" name="KSOProductBuildVer">
    <vt:lpwstr>2052-11.8.2.1132</vt:lpwstr>
  </property>
  <property fmtid="{D5CDD505-2E9C-101B-9397-08002B2CF9AE}" pid="5" name="ICV">
    <vt:lpwstr>F8A75E7E8E17CC41965EBA69B75440E7</vt:lpwstr>
  </property>
</Properties>
</file>