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bookmarkStart w:id="1" w:name="_GoBack"/>
      <w:bookmarkEnd w:id="1"/>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关于进一步做好省技术创新专项贷“白名单”企业</w:t>
      </w:r>
      <w:r>
        <w:rPr>
          <w:rFonts w:hint="default" w:ascii="Times New Roman" w:hAnsi="Times New Roman" w:eastAsia="方正小标宋简体" w:cs="Times New Roman"/>
          <w:sz w:val="44"/>
          <w:szCs w:val="44"/>
          <w:lang w:eastAsia="zh-CN"/>
        </w:rPr>
        <w:t>申报</w:t>
      </w:r>
      <w:r>
        <w:rPr>
          <w:rFonts w:hint="default" w:ascii="Times New Roman" w:hAnsi="Times New Roman" w:eastAsia="方正小标宋简体" w:cs="Times New Roman"/>
          <w:sz w:val="44"/>
          <w:szCs w:val="44"/>
        </w:rPr>
        <w:t>推荐工作的通知</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各区经信</w:t>
      </w:r>
      <w:r>
        <w:rPr>
          <w:rFonts w:hint="default" w:ascii="Times New Roman" w:hAnsi="Times New Roman" w:eastAsia="仿宋_GB2312" w:cs="Times New Roman"/>
          <w:sz w:val="32"/>
          <w:szCs w:val="32"/>
          <w:lang w:eastAsia="zh-CN"/>
        </w:rPr>
        <w:t>部门，各有关单位</w:t>
      </w:r>
      <w:r>
        <w:rPr>
          <w:rFonts w:hint="default" w:ascii="Times New Roman" w:hAnsi="Times New Roman" w:eastAsia="仿宋_GB2312" w:cs="Times New Roman"/>
          <w:sz w:val="32"/>
          <w:szCs w:val="32"/>
        </w:rPr>
        <w:t>：</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按照《省经信厅省科技厅关于进一步做好省技术创新专项贷“白名单”企业推荐工作的通知》要求，</w:t>
      </w:r>
      <w:r>
        <w:rPr>
          <w:rFonts w:hint="default" w:ascii="Times New Roman" w:hAnsi="Times New Roman" w:eastAsia="仿宋_GB2312" w:cs="Times New Roman"/>
          <w:sz w:val="32"/>
          <w:szCs w:val="32"/>
        </w:rPr>
        <w:t>现就进一步做好湖北省技术创新专项贷“白名单”企业</w:t>
      </w: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推荐有关工作，通知如下</w:t>
      </w:r>
      <w:r>
        <w:rPr>
          <w:rFonts w:hint="eastAsia" w:ascii="Times New Roman" w:hAnsi="Times New Roman" w:eastAsia="仿宋_GB2312" w:cs="Times New Roman"/>
          <w:sz w:val="32"/>
          <w:szCs w:val="32"/>
          <w:lang w:eastAsia="zh-CN"/>
        </w:rPr>
        <w:t>：</w:t>
      </w:r>
    </w:p>
    <w:p>
      <w:pPr>
        <w:wordWrap w:val="0"/>
        <w:spacing w:line="600" w:lineRule="exact"/>
        <w:ind w:firstLine="640" w:firstLineChars="200"/>
        <w:rPr>
          <w:rFonts w:hint="default" w:ascii="Times New Roman" w:hAnsi="Times New Roman" w:eastAsia="仿宋_GB2312" w:cs="Times New Roman"/>
          <w:sz w:val="32"/>
          <w:szCs w:val="32"/>
        </w:rPr>
      </w:pPr>
      <w:bookmarkStart w:id="0" w:name="OLE_LINK3"/>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优化工作</w:t>
      </w:r>
      <w:r>
        <w:rPr>
          <w:rFonts w:hint="default" w:ascii="Times New Roman" w:hAnsi="Times New Roman" w:eastAsia="黑体" w:cs="Times New Roman"/>
          <w:sz w:val="32"/>
          <w:szCs w:val="32"/>
        </w:rPr>
        <w:t>流程。</w:t>
      </w:r>
      <w:r>
        <w:rPr>
          <w:rFonts w:hint="default" w:ascii="Times New Roman" w:hAnsi="Times New Roman" w:eastAsia="仿宋_GB2312" w:cs="Times New Roman"/>
          <w:sz w:val="32"/>
          <w:szCs w:val="32"/>
        </w:rPr>
        <w:t>专项贷“白名单”企业</w:t>
      </w: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推荐工作由每季度</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开展调整为</w:t>
      </w:r>
      <w:r>
        <w:rPr>
          <w:rFonts w:hint="default" w:ascii="Times New Roman" w:hAnsi="Times New Roman" w:eastAsia="仿宋_GB2312" w:cs="Times New Roman"/>
          <w:b/>
          <w:bCs/>
          <w:sz w:val="32"/>
          <w:szCs w:val="32"/>
        </w:rPr>
        <w:t>“即报即推”</w:t>
      </w:r>
      <w:r>
        <w:rPr>
          <w:rFonts w:hint="default" w:ascii="Times New Roman" w:hAnsi="Times New Roman" w:eastAsia="仿宋_GB2312" w:cs="Times New Roman"/>
          <w:sz w:val="32"/>
          <w:szCs w:val="32"/>
        </w:rPr>
        <w:t>，以湖北省技术创新专项贷平台为载体（https://zxd.hubeifof.com/zxd/#/home），采取企业根据自身需求实时提请申请、市</w:t>
      </w:r>
      <w:r>
        <w:rPr>
          <w:rFonts w:hint="default" w:ascii="Times New Roman" w:hAnsi="Times New Roman" w:eastAsia="仿宋_GB2312" w:cs="Times New Roman"/>
          <w:sz w:val="32"/>
          <w:szCs w:val="32"/>
          <w:lang w:eastAsia="zh-CN"/>
        </w:rPr>
        <w:t>区经信部门</w:t>
      </w:r>
      <w:r>
        <w:rPr>
          <w:rFonts w:hint="default" w:ascii="Times New Roman" w:hAnsi="Times New Roman" w:eastAsia="仿宋_GB2312" w:cs="Times New Roman"/>
          <w:sz w:val="32"/>
          <w:szCs w:val="32"/>
        </w:rPr>
        <w:t>实时把关推荐、省经信厅和省科技厅实时推送的模式，及时将企业研发和技改融资需求推送给合作金融机构。</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二、积极组织实施</w:t>
      </w:r>
      <w:r>
        <w:rPr>
          <w:rFonts w:hint="default" w:ascii="Times New Roman" w:hAnsi="Times New Roman" w:eastAsia="仿宋_GB2312" w:cs="Times New Roman"/>
          <w:sz w:val="32"/>
          <w:szCs w:val="32"/>
        </w:rPr>
        <w:t>。请各</w:t>
      </w:r>
      <w:r>
        <w:rPr>
          <w:rFonts w:hint="default" w:ascii="Times New Roman" w:hAnsi="Times New Roman" w:eastAsia="仿宋_GB2312" w:cs="Times New Roman"/>
          <w:sz w:val="32"/>
          <w:szCs w:val="32"/>
          <w:lang w:eastAsia="zh-CN"/>
        </w:rPr>
        <w:t>区经信部门</w:t>
      </w:r>
      <w:r>
        <w:rPr>
          <w:rFonts w:hint="default" w:ascii="Times New Roman" w:hAnsi="Times New Roman" w:eastAsia="仿宋_GB2312" w:cs="Times New Roman"/>
          <w:sz w:val="32"/>
          <w:szCs w:val="32"/>
        </w:rPr>
        <w:t>面向企业做好政策解读，组织好本区有创新研发和技术改造融资需求的企业认真填写入库申请表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，积极申请专项贷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建立科技创新企业主动发现机制，发掘一批有活力、勇于创新的高成长型企业，为提升属地产业科技创新能力筑牢支撑。</w:t>
      </w:r>
    </w:p>
    <w:p>
      <w:pPr>
        <w:wordWrap w:val="0"/>
        <w:ind w:firstLine="640" w:firstLineChars="200"/>
        <w:rPr>
          <w:rFonts w:hint="default" w:ascii="Times New Roman" w:hAnsi="Times New Roman" w:cs="Times New Roman"/>
        </w:rPr>
      </w:pPr>
      <w:r>
        <w:rPr>
          <w:rFonts w:hint="default" w:ascii="Times New Roman" w:hAnsi="Times New Roman" w:eastAsia="黑体" w:cs="Times New Roman"/>
          <w:sz w:val="32"/>
          <w:szCs w:val="32"/>
        </w:rPr>
        <w:t>三、推动跟踪问效</w:t>
      </w:r>
      <w:r>
        <w:rPr>
          <w:rFonts w:hint="default" w:ascii="Times New Roman" w:hAnsi="Times New Roman" w:eastAsia="仿宋_GB2312" w:cs="Times New Roman"/>
          <w:sz w:val="32"/>
          <w:szCs w:val="32"/>
        </w:rPr>
        <w:t>。请各</w:t>
      </w:r>
      <w:r>
        <w:rPr>
          <w:rFonts w:hint="default" w:ascii="Times New Roman" w:hAnsi="Times New Roman" w:eastAsia="仿宋_GB2312" w:cs="Times New Roman"/>
          <w:sz w:val="32"/>
          <w:szCs w:val="32"/>
          <w:lang w:eastAsia="zh-CN"/>
        </w:rPr>
        <w:t>区经信部门</w:t>
      </w:r>
      <w:r>
        <w:rPr>
          <w:rFonts w:hint="default" w:ascii="Times New Roman" w:hAnsi="Times New Roman" w:eastAsia="仿宋_GB2312" w:cs="Times New Roman"/>
          <w:sz w:val="32"/>
          <w:szCs w:val="32"/>
        </w:rPr>
        <w:t>做好专项贷“白名单”企业推荐的持续对接，</w:t>
      </w:r>
      <w:r>
        <w:rPr>
          <w:rFonts w:hint="eastAsia" w:ascii="Times New Roman" w:hAnsi="Times New Roman" w:eastAsia="仿宋_GB2312" w:cs="Times New Roman"/>
          <w:sz w:val="32"/>
          <w:szCs w:val="32"/>
          <w:lang w:eastAsia="zh-CN"/>
        </w:rPr>
        <w:t>围绕</w:t>
      </w:r>
      <w:r>
        <w:rPr>
          <w:rFonts w:hint="default" w:ascii="Times New Roman" w:hAnsi="Times New Roman" w:eastAsia="仿宋_GB2312" w:cs="Times New Roman"/>
          <w:sz w:val="32"/>
          <w:szCs w:val="32"/>
        </w:rPr>
        <w:t>金融机构对企业的尽职调查、签约授信、实际贷款等方面做好跟踪服务，按季度报送属地企业专项贷政策实施情况。请各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着力引导企业建立现代企业制度，鼓励其在研发投入方面建立持续增长机制。</w:t>
      </w:r>
      <w:bookmarkEnd w:id="0"/>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联系人：市经信局制造业创新处卢俊杉</w:t>
      </w:r>
      <w:r>
        <w:rPr>
          <w:rFonts w:hint="eastAsia" w:ascii="Times New Roman" w:hAnsi="Times New Roman" w:eastAsia="仿宋_GB2312" w:cs="Times New Roman"/>
          <w:sz w:val="32"/>
          <w:szCs w:val="32"/>
          <w:lang w:val="en-US" w:eastAsia="zh-CN"/>
        </w:rPr>
        <w:t xml:space="preserve">  85319161</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湖北省技术创新专项贷“白名单”入库申请表</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2.各区经信部门咨询电话</w:t>
      </w:r>
    </w:p>
    <w:p>
      <w:pPr>
        <w:spacing w:line="600" w:lineRule="exact"/>
        <w:ind w:firstLine="640" w:firstLineChars="200"/>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wordWrap w:val="0"/>
        <w:spacing w:line="6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武汉市经济和信息化局</w:t>
      </w:r>
      <w:r>
        <w:rPr>
          <w:rFonts w:hint="default" w:ascii="Times New Roman" w:hAnsi="Times New Roman" w:eastAsia="仿宋_GB2312" w:cs="Times New Roman"/>
          <w:sz w:val="32"/>
          <w:szCs w:val="32"/>
          <w:lang w:val="en-US" w:eastAsia="zh-CN"/>
        </w:rPr>
        <w:t xml:space="preserve"> </w:t>
      </w:r>
    </w:p>
    <w:p>
      <w:pPr>
        <w:wordWrap w:val="0"/>
        <w:spacing w:line="6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2026年3月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wordWrap w:val="0"/>
        <w:rPr>
          <w:rFonts w:hint="default" w:ascii="Times New Roman" w:hAnsi="Times New Roman" w:eastAsia="仿宋_GB2312" w:cs="Times New Roman"/>
          <w:sz w:val="32"/>
          <w:szCs w:val="32"/>
        </w:rPr>
        <w:sectPr>
          <w:pgSz w:w="11906" w:h="16838"/>
          <w:pgMar w:top="1474" w:right="1587" w:bottom="147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tLeast"/>
        <w:ind w:right="159"/>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00" w:lineRule="exact"/>
        <w:ind w:right="159"/>
        <w:jc w:val="left"/>
        <w:textAlignment w:val="auto"/>
        <w:rPr>
          <w:rFonts w:hint="eastAsia" w:ascii="黑体" w:hAnsi="黑体" w:eastAsia="黑体" w:cs="黑体"/>
          <w:sz w:val="18"/>
          <w:szCs w:val="18"/>
          <w:lang w:val="en-US" w:eastAsia="zh-CN"/>
        </w:rPr>
      </w:pPr>
    </w:p>
    <w:p>
      <w:pPr>
        <w:spacing w:line="560" w:lineRule="exact"/>
        <w:ind w:right="16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湖北省技术创新专项贷“白名单”入库申请表</w:t>
      </w:r>
    </w:p>
    <w:p>
      <w:pPr>
        <w:jc w:val="center"/>
        <w:rPr>
          <w:rFonts w:hint="default" w:ascii="Times New Roman" w:hAnsi="Times New Roman" w:eastAsia="黑体" w:cs="Times New Roman"/>
          <w:sz w:val="18"/>
          <w:szCs w:val="18"/>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1249"/>
        <w:gridCol w:w="387"/>
        <w:gridCol w:w="763"/>
        <w:gridCol w:w="1387"/>
        <w:gridCol w:w="613"/>
        <w:gridCol w:w="87"/>
        <w:gridCol w:w="1333"/>
        <w:gridCol w:w="90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618" w:hRule="atLeast"/>
          <w:jc w:val="center"/>
        </w:trPr>
        <w:tc>
          <w:tcPr>
            <w:tcW w:w="1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企业名称</w:t>
            </w:r>
          </w:p>
        </w:tc>
        <w:tc>
          <w:tcPr>
            <w:tcW w:w="688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818" w:hRule="atLeast"/>
          <w:jc w:val="center"/>
        </w:trPr>
        <w:tc>
          <w:tcPr>
            <w:tcW w:w="1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统一社会</w:t>
            </w:r>
          </w:p>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信用代码</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注册资本</w:t>
            </w:r>
          </w:p>
          <w:p>
            <w:pPr>
              <w:adjustRightInd w:val="0"/>
              <w:snapToGrid w:val="0"/>
              <w:spacing w:line="400" w:lineRule="exact"/>
              <w:jc w:val="center"/>
              <w:rPr>
                <w:rFonts w:hint="default" w:ascii="Times New Roman" w:hAnsi="Times New Roman" w:cs="Times New Roman"/>
              </w:rPr>
            </w:pPr>
            <w:r>
              <w:rPr>
                <w:rFonts w:hint="default" w:ascii="Times New Roman" w:hAnsi="Times New Roman" w:eastAsia="仿宋_GB2312" w:cs="Times New Roman"/>
                <w:color w:val="000000"/>
                <w:spacing w:val="-4"/>
                <w:sz w:val="24"/>
                <w:szCs w:val="20"/>
              </w:rPr>
              <w:t>（万元）</w:t>
            </w:r>
          </w:p>
        </w:tc>
        <w:tc>
          <w:tcPr>
            <w:tcW w:w="27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758" w:hRule="atLeast"/>
          <w:jc w:val="center"/>
        </w:trPr>
        <w:tc>
          <w:tcPr>
            <w:tcW w:w="1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经营地址</w:t>
            </w:r>
          </w:p>
        </w:tc>
        <w:tc>
          <w:tcPr>
            <w:tcW w:w="688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36" w:type="dxa"/>
            <w:gridSpan w:val="2"/>
            <w:tcBorders>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联系人姓名</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职务</w:t>
            </w: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联系电话</w:t>
            </w:r>
          </w:p>
        </w:tc>
        <w:tc>
          <w:tcPr>
            <w:tcW w:w="17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1498" w:hRule="atLeast"/>
          <w:jc w:val="center"/>
        </w:trPr>
        <w:tc>
          <w:tcPr>
            <w:tcW w:w="1249" w:type="dxa"/>
            <w:tcBorders>
              <w:top w:val="single" w:color="auto" w:sz="4" w:space="0"/>
              <w:left w:val="single" w:color="auto" w:sz="4" w:space="0"/>
              <w:right w:val="single" w:color="auto" w:sz="4" w:space="0"/>
            </w:tcBorders>
            <w:vAlign w:val="center"/>
          </w:tcPr>
          <w:p>
            <w:pPr>
              <w:pStyle w:val="2"/>
              <w:spacing w:after="0"/>
              <w:rPr>
                <w:rFonts w:hint="default" w:ascii="Times New Roman" w:hAnsi="Times New Roman" w:cs="Times New Roman"/>
              </w:rPr>
            </w:pPr>
            <w:r>
              <w:rPr>
                <w:rFonts w:hint="default" w:ascii="Times New Roman" w:hAnsi="Times New Roman" w:eastAsia="仿宋_GB2312" w:cs="Times New Roman"/>
                <w:spacing w:val="-4"/>
                <w:sz w:val="24"/>
                <w:szCs w:val="20"/>
              </w:rPr>
              <w:t>企业类型</w:t>
            </w:r>
          </w:p>
        </w:tc>
        <w:tc>
          <w:tcPr>
            <w:tcW w:w="7273" w:type="dxa"/>
            <w:gridSpan w:val="8"/>
            <w:tcBorders>
              <w:top w:val="single" w:color="auto" w:sz="4" w:space="0"/>
              <w:left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☐国家技术创新示范企业 ☐国家高新技术企业 ☐“专精特新”企业</w:t>
            </w:r>
          </w:p>
          <w:p>
            <w:pPr>
              <w:adjustRightInd w:val="0"/>
              <w:snapToGrid w:val="0"/>
              <w:rPr>
                <w:rFonts w:hint="default" w:ascii="Times New Roman" w:hAnsi="Times New Roman" w:eastAsia="仿宋_GB2312" w:cs="Times New Roman"/>
                <w:color w:val="FF0000"/>
                <w:highlight w:val="yellow"/>
                <w:u w:val="single"/>
              </w:rPr>
            </w:pPr>
            <w:r>
              <w:rPr>
                <w:rFonts w:hint="default" w:ascii="Times New Roman" w:hAnsi="Times New Roman" w:eastAsia="仿宋_GB2312" w:cs="Times New Roman"/>
                <w:color w:val="000000"/>
                <w:spacing w:val="-4"/>
                <w:sz w:val="24"/>
                <w:szCs w:val="20"/>
              </w:rPr>
              <w:t>☐制造业单项冠军企业 ☐省级独角兽培育发展库入库企业</w:t>
            </w:r>
            <w:r>
              <w:rPr>
                <w:rFonts w:hint="default" w:ascii="Times New Roman" w:hAnsi="Times New Roman" w:eastAsia="仿宋_GB2312" w:cs="Times New Roman"/>
                <w:color w:val="000000"/>
                <w:spacing w:val="-4"/>
                <w:sz w:val="24"/>
                <w:szCs w:val="20"/>
              </w:rPr>
              <w:br w:type="textWrapping"/>
            </w:r>
            <w:r>
              <w:rPr>
                <w:rFonts w:hint="default" w:ascii="Times New Roman" w:hAnsi="Times New Roman" w:eastAsia="仿宋_GB2312" w:cs="Times New Roman"/>
                <w:color w:val="000000"/>
                <w:spacing w:val="-4"/>
                <w:sz w:val="24"/>
                <w:szCs w:val="20"/>
              </w:rPr>
              <w:t>☐省级科创“新物种”企业 ☐入选国内外权威榜单(潜在)独角兽企业</w:t>
            </w:r>
            <w:r>
              <w:rPr>
                <w:rFonts w:hint="default" w:ascii="Times New Roman" w:hAnsi="Times New Roman" w:eastAsia="仿宋_GB2312" w:cs="Times New Roman"/>
                <w:color w:val="000000"/>
                <w:spacing w:val="-4"/>
                <w:sz w:val="24"/>
                <w:szCs w:val="20"/>
              </w:rPr>
              <w:br w:type="textWrapping"/>
            </w:r>
            <w:r>
              <w:rPr>
                <w:rFonts w:hint="default" w:ascii="Times New Roman" w:hAnsi="Times New Roman" w:eastAsia="仿宋_GB2312" w:cs="Times New Roman"/>
                <w:color w:val="000000"/>
                <w:spacing w:val="-4"/>
                <w:sz w:val="24"/>
                <w:szCs w:val="20"/>
              </w:rPr>
              <w:t>☐重大增长点企业 ☐其他</w:t>
            </w:r>
            <w:r>
              <w:rPr>
                <w:rFonts w:hint="default" w:ascii="Times New Roman" w:hAnsi="Times New Roman" w:eastAsia="仿宋_GB2312" w:cs="Times New Roman"/>
                <w:color w:val="000000"/>
                <w:spacing w:val="-4"/>
                <w:sz w:val="24"/>
                <w:szCs w:val="20"/>
                <w:u w:val="single"/>
              </w:rPr>
              <w:t xml:space="preserve">              </w:t>
            </w:r>
            <w:r>
              <w:rPr>
                <w:rFonts w:hint="default" w:ascii="Times New Roman" w:hAnsi="Times New Roman" w:eastAsia="仿宋_GB2312" w:cs="Times New Roman"/>
                <w:color w:val="000000"/>
                <w:spacing w:val="-4"/>
                <w:sz w:val="24"/>
                <w:szCs w:val="20"/>
              </w:rPr>
              <w:t>（相关证明材料请一并上传）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815" w:hRule="atLeast"/>
          <w:jc w:val="center"/>
        </w:trPr>
        <w:tc>
          <w:tcPr>
            <w:tcW w:w="1249"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研发创新</w:t>
            </w:r>
          </w:p>
          <w:p>
            <w:pPr>
              <w:adjustRightInd w:val="0"/>
              <w:snapToGrid w:val="0"/>
              <w:spacing w:line="400" w:lineRule="exact"/>
              <w:jc w:val="center"/>
              <w:rPr>
                <w:rFonts w:hint="default" w:ascii="Times New Roman" w:hAnsi="Times New Roman" w:cs="Times New Roman"/>
              </w:rPr>
            </w:pPr>
            <w:r>
              <w:rPr>
                <w:rFonts w:hint="default" w:ascii="Times New Roman" w:hAnsi="Times New Roman" w:eastAsia="仿宋_GB2312" w:cs="Times New Roman"/>
                <w:color w:val="000000"/>
                <w:spacing w:val="-4"/>
                <w:sz w:val="24"/>
                <w:szCs w:val="20"/>
              </w:rPr>
              <w:t>项目内容</w:t>
            </w:r>
          </w:p>
        </w:tc>
        <w:tc>
          <w:tcPr>
            <w:tcW w:w="7273" w:type="dxa"/>
            <w:gridSpan w:val="8"/>
            <w:tcBorders>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675" w:hRule="atLeast"/>
          <w:jc w:val="center"/>
        </w:trPr>
        <w:tc>
          <w:tcPr>
            <w:tcW w:w="3786" w:type="dxa"/>
            <w:gridSpan w:val="4"/>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研发创新项目贷款需求（万元）</w:t>
            </w:r>
          </w:p>
        </w:tc>
        <w:tc>
          <w:tcPr>
            <w:tcW w:w="47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技术改造</w:t>
            </w:r>
          </w:p>
          <w:p>
            <w:pPr>
              <w:adjustRightInd w:val="0"/>
              <w:snapToGrid w:val="0"/>
              <w:spacing w:line="400" w:lineRule="exact"/>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项目内容</w:t>
            </w:r>
          </w:p>
        </w:tc>
        <w:tc>
          <w:tcPr>
            <w:tcW w:w="727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682" w:hRule="atLeast"/>
          <w:jc w:val="center"/>
        </w:trPr>
        <w:tc>
          <w:tcPr>
            <w:tcW w:w="23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技术改造项目总投资</w:t>
            </w:r>
          </w:p>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（万元）</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c>
          <w:tcPr>
            <w:tcW w:w="23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技术改造项目贷款</w:t>
            </w:r>
          </w:p>
          <w:p>
            <w:pPr>
              <w:adjustRightInd w:val="0"/>
              <w:snapToGrid w:val="0"/>
              <w:jc w:val="center"/>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需求（万元）</w:t>
            </w:r>
          </w:p>
        </w:tc>
        <w:tc>
          <w:tcPr>
            <w:tcW w:w="17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cantSplit/>
          <w:trHeight w:val="2746"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64" w:firstLineChars="200"/>
              <w:jc w:val="left"/>
              <w:rPr>
                <w:rFonts w:hint="default" w:ascii="Times New Roman" w:hAnsi="Times New Roman" w:eastAsia="仿宋_GB2312" w:cs="Times New Roman"/>
                <w:color w:val="000000"/>
                <w:spacing w:val="-4"/>
                <w:sz w:val="24"/>
                <w:szCs w:val="20"/>
              </w:rPr>
            </w:pPr>
          </w:p>
          <w:p>
            <w:pPr>
              <w:adjustRightInd w:val="0"/>
              <w:snapToGrid w:val="0"/>
              <w:spacing w:line="360" w:lineRule="auto"/>
              <w:ind w:firstLine="464" w:firstLineChars="200"/>
              <w:jc w:val="left"/>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本企业承诺以上填写的所有内容真实、合法、有效，并自觉接受审计、财政等有关部门的监督检查和绩效评价，如有失信和弄虚作假行为，其责任由本企业自负并自觉接受有关部门按照法律、法规和国家有关规定处理。</w:t>
            </w:r>
          </w:p>
          <w:p>
            <w:pPr>
              <w:adjustRightInd w:val="0"/>
              <w:snapToGrid w:val="0"/>
              <w:spacing w:line="360" w:lineRule="auto"/>
              <w:jc w:val="left"/>
              <w:rPr>
                <w:rFonts w:hint="default" w:ascii="Times New Roman" w:hAnsi="Times New Roman" w:eastAsia="仿宋_GB2312" w:cs="Times New Roman"/>
                <w:color w:val="000000"/>
                <w:spacing w:val="-4"/>
                <w:sz w:val="24"/>
                <w:szCs w:val="20"/>
              </w:rPr>
            </w:pPr>
          </w:p>
          <w:p>
            <w:pPr>
              <w:adjustRightInd w:val="0"/>
              <w:snapToGrid w:val="0"/>
              <w:spacing w:line="360" w:lineRule="auto"/>
              <w:ind w:firstLine="4619" w:firstLineChars="1991"/>
              <w:jc w:val="left"/>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法定代表人签名：</w:t>
            </w:r>
          </w:p>
          <w:p>
            <w:pPr>
              <w:adjustRightInd w:val="0"/>
              <w:snapToGrid w:val="0"/>
              <w:spacing w:line="360" w:lineRule="auto"/>
              <w:ind w:firstLine="4619" w:firstLineChars="1991"/>
              <w:jc w:val="left"/>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企业名称（盖章）：</w:t>
            </w:r>
          </w:p>
          <w:p>
            <w:pPr>
              <w:adjustRightInd w:val="0"/>
              <w:snapToGrid w:val="0"/>
              <w:spacing w:line="360" w:lineRule="auto"/>
              <w:ind w:firstLine="6001" w:firstLineChars="2587"/>
              <w:jc w:val="left"/>
              <w:rPr>
                <w:rFonts w:hint="default" w:ascii="Times New Roman" w:hAnsi="Times New Roman" w:eastAsia="仿宋_GB2312" w:cs="Times New Roman"/>
                <w:color w:val="000000"/>
                <w:spacing w:val="-4"/>
                <w:sz w:val="24"/>
                <w:szCs w:val="20"/>
              </w:rPr>
            </w:pPr>
            <w:r>
              <w:rPr>
                <w:rFonts w:hint="default" w:ascii="Times New Roman" w:hAnsi="Times New Roman" w:eastAsia="仿宋_GB2312" w:cs="Times New Roman"/>
                <w:color w:val="000000"/>
                <w:spacing w:val="-4"/>
                <w:sz w:val="24"/>
                <w:szCs w:val="20"/>
              </w:rPr>
              <w:t xml:space="preserve">     年    月    日</w:t>
            </w:r>
          </w:p>
        </w:tc>
      </w:tr>
    </w:tbl>
    <w:p>
      <w:pPr>
        <w:wordWrap w:val="0"/>
        <w:rPr>
          <w:rFonts w:hint="default" w:ascii="Times New Roman" w:hAnsi="Times New Roman" w:eastAsia="仿宋_GB2312" w:cs="Times New Roman"/>
          <w:sz w:val="32"/>
          <w:szCs w:val="32"/>
        </w:rPr>
        <w:sectPr>
          <w:pgSz w:w="11906" w:h="16838"/>
          <w:pgMar w:top="1474" w:right="1587" w:bottom="1474" w:left="1587"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各</w:t>
      </w:r>
      <w:r>
        <w:rPr>
          <w:rFonts w:hint="eastAsia" w:ascii="方正小标宋_GBK" w:hAnsi="方正小标宋_GBK" w:eastAsia="方正小标宋_GBK" w:cs="方正小标宋_GBK"/>
          <w:sz w:val="44"/>
          <w:szCs w:val="44"/>
        </w:rPr>
        <w:t>区经信部门</w:t>
      </w:r>
      <w:r>
        <w:rPr>
          <w:rFonts w:hint="eastAsia" w:ascii="方正小标宋_GBK" w:hAnsi="方正小标宋_GBK" w:eastAsia="方正小标宋_GBK" w:cs="方正小标宋_GBK"/>
          <w:sz w:val="44"/>
          <w:szCs w:val="44"/>
          <w:lang w:eastAsia="zh-CN"/>
        </w:rPr>
        <w:t>咨询电话</w:t>
      </w:r>
    </w:p>
    <w:tbl>
      <w:tblPr>
        <w:tblStyle w:val="8"/>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default" w:ascii="Times New Roman" w:hAnsi="Times New Roman" w:eastAsia="仿宋_GB2312" w:cs="Times New Roman"/>
                <w:b/>
                <w:bCs/>
                <w:sz w:val="32"/>
                <w:szCs w:val="32"/>
                <w:vertAlign w:val="baseline"/>
                <w:lang w:val="en-US" w:eastAsia="zh-CN"/>
              </w:rPr>
            </w:pPr>
            <w:r>
              <w:rPr>
                <w:rFonts w:hint="eastAsia" w:ascii="Times New Roman" w:hAnsi="Times New Roman" w:eastAsia="仿宋_GB2312" w:cs="Times New Roman"/>
                <w:b/>
                <w:bCs/>
                <w:sz w:val="32"/>
                <w:szCs w:val="32"/>
                <w:vertAlign w:val="baseline"/>
                <w:lang w:eastAsia="zh-CN"/>
              </w:rPr>
              <w:t>各区经信部门</w:t>
            </w:r>
          </w:p>
        </w:tc>
        <w:tc>
          <w:tcPr>
            <w:tcW w:w="4240" w:type="dxa"/>
          </w:tcPr>
          <w:p>
            <w:pPr>
              <w:ind w:left="0" w:leftChars="0" w:right="0" w:rightChars="0" w:firstLine="0" w:firstLineChars="0"/>
              <w:jc w:val="center"/>
              <w:rPr>
                <w:rFonts w:hint="eastAsia" w:ascii="Times New Roman" w:hAnsi="Times New Roman" w:eastAsia="仿宋_GB2312" w:cs="Times New Roman"/>
                <w:b/>
                <w:bCs/>
                <w:sz w:val="32"/>
                <w:szCs w:val="32"/>
                <w:vertAlign w:val="baseline"/>
                <w:lang w:eastAsia="zh-CN"/>
              </w:rPr>
            </w:pPr>
            <w:r>
              <w:rPr>
                <w:rFonts w:hint="eastAsia" w:ascii="Times New Roman" w:hAnsi="Times New Roman" w:eastAsia="仿宋_GB2312" w:cs="Times New Roman"/>
                <w:b/>
                <w:bCs/>
                <w:sz w:val="32"/>
                <w:szCs w:val="32"/>
                <w:vertAlign w:val="baseli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东湖高新区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65525809，67886133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经开区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rPr>
            </w:pPr>
            <w:r>
              <w:rPr>
                <w:rFonts w:hint="default" w:ascii="Times New Roman" w:hAnsi="Times New Roman" w:eastAsia="仿宋_GB2312" w:cs="Times New Roman"/>
                <w:sz w:val="32"/>
                <w:szCs w:val="32"/>
                <w:highlight w:val="none"/>
                <w:vertAlign w:val="baseline"/>
              </w:rPr>
              <w:t>84959659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东西湖区</w:t>
            </w:r>
          </w:p>
        </w:tc>
        <w:tc>
          <w:tcPr>
            <w:tcW w:w="4240" w:type="dxa"/>
            <w:vAlign w:val="top"/>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rPr>
            </w:pPr>
            <w:r>
              <w:rPr>
                <w:rFonts w:hint="default" w:ascii="Times New Roman" w:hAnsi="Times New Roman" w:eastAsia="仿宋_GB2312" w:cs="Times New Roman"/>
                <w:sz w:val="32"/>
                <w:szCs w:val="32"/>
                <w:highlight w:val="none"/>
                <w:vertAlign w:val="baseline"/>
              </w:rPr>
              <w:t>83226255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vAlign w:val="top"/>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vertAlign w:val="baseline"/>
                <w:lang w:eastAsia="zh-CN"/>
              </w:rPr>
              <w:t>长江新区</w:t>
            </w:r>
          </w:p>
        </w:tc>
        <w:tc>
          <w:tcPr>
            <w:tcW w:w="4240" w:type="dxa"/>
            <w:vAlign w:val="top"/>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rPr>
            </w:pPr>
            <w:r>
              <w:rPr>
                <w:rFonts w:hint="default" w:ascii="Times New Roman" w:hAnsi="Times New Roman" w:eastAsia="仿宋_GB2312" w:cs="Times New Roman"/>
                <w:sz w:val="32"/>
                <w:szCs w:val="32"/>
                <w:vertAlign w:val="baseline"/>
              </w:rPr>
              <w:t>85998615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蔡甸区</w:t>
            </w:r>
          </w:p>
        </w:tc>
        <w:tc>
          <w:tcPr>
            <w:tcW w:w="4240" w:type="dxa"/>
            <w:vAlign w:val="top"/>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rPr>
            </w:pPr>
            <w:r>
              <w:rPr>
                <w:rFonts w:hint="default" w:ascii="Times New Roman" w:hAnsi="Times New Roman" w:eastAsia="仿宋_GB2312" w:cs="Times New Roman"/>
                <w:sz w:val="32"/>
                <w:szCs w:val="32"/>
                <w:highlight w:val="none"/>
                <w:vertAlign w:val="baseline"/>
              </w:rPr>
              <w:t>84916058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江夏区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81568260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黄陂区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61109201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新洲区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86921266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highlight w:val="none"/>
                <w:vertAlign w:val="baseline"/>
                <w:lang w:eastAsia="zh-CN"/>
              </w:rPr>
            </w:pPr>
            <w:r>
              <w:rPr>
                <w:rFonts w:hint="eastAsia" w:ascii="Times New Roman" w:hAnsi="Times New Roman" w:eastAsia="仿宋_GB2312" w:cs="Times New Roman"/>
                <w:sz w:val="32"/>
                <w:szCs w:val="32"/>
                <w:highlight w:val="none"/>
                <w:vertAlign w:val="baseline"/>
                <w:lang w:eastAsia="zh-CN"/>
              </w:rPr>
              <w:t>汉阳区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highlight w:val="none"/>
                <w:vertAlign w:val="baseline"/>
              </w:rPr>
            </w:pPr>
            <w:r>
              <w:rPr>
                <w:rFonts w:hint="default" w:ascii="Times New Roman" w:hAnsi="Times New Roman" w:eastAsia="仿宋_GB2312" w:cs="Times New Roman"/>
                <w:sz w:val="32"/>
                <w:szCs w:val="32"/>
                <w:highlight w:val="none"/>
                <w:vertAlign w:val="baseline"/>
              </w:rPr>
              <w:t>84468557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青山区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86866319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洪山区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87374326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江岸区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85320199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江汉区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85623941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硚口区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83426297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武昌区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rPr>
              <w:t>88936923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40" w:type="dxa"/>
          </w:tcPr>
          <w:p>
            <w:pPr>
              <w:ind w:left="0" w:leftChars="0" w:right="0" w:rightChars="0" w:firstLine="0" w:firstLineChars="0"/>
              <w:jc w:val="center"/>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东湖风景区</w:t>
            </w:r>
          </w:p>
        </w:tc>
        <w:tc>
          <w:tcPr>
            <w:tcW w:w="4240" w:type="dxa"/>
          </w:tcPr>
          <w:p>
            <w:pPr>
              <w:ind w:left="0" w:leftChars="0" w:right="0" w:rightChars="0" w:firstLine="0" w:firstLineChars="0"/>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86627727</w:t>
            </w:r>
          </w:p>
        </w:tc>
      </w:tr>
    </w:tbl>
    <w:p>
      <w:pPr>
        <w:rPr>
          <w:rFonts w:hint="default" w:ascii="Times New Roman" w:hAnsi="Times New Roman" w:eastAsia="仿宋_GB2312" w:cs="Times New Roman"/>
          <w:sz w:val="32"/>
          <w:szCs w:val="32"/>
        </w:rPr>
      </w:pP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DB"/>
    <w:rsid w:val="000002C0"/>
    <w:rsid w:val="0000659F"/>
    <w:rsid w:val="00011F41"/>
    <w:rsid w:val="0001631A"/>
    <w:rsid w:val="00016E54"/>
    <w:rsid w:val="00034FAD"/>
    <w:rsid w:val="0003602A"/>
    <w:rsid w:val="0004065A"/>
    <w:rsid w:val="00041B2F"/>
    <w:rsid w:val="00075CDB"/>
    <w:rsid w:val="0007639E"/>
    <w:rsid w:val="00084C64"/>
    <w:rsid w:val="0009103F"/>
    <w:rsid w:val="00092906"/>
    <w:rsid w:val="00096A79"/>
    <w:rsid w:val="000A3853"/>
    <w:rsid w:val="000B0078"/>
    <w:rsid w:val="000F00DE"/>
    <w:rsid w:val="000F5E78"/>
    <w:rsid w:val="00106E3B"/>
    <w:rsid w:val="00124D7F"/>
    <w:rsid w:val="0012692F"/>
    <w:rsid w:val="0013061F"/>
    <w:rsid w:val="0015689A"/>
    <w:rsid w:val="00161216"/>
    <w:rsid w:val="00162FA7"/>
    <w:rsid w:val="00166A1F"/>
    <w:rsid w:val="00181C65"/>
    <w:rsid w:val="00191BF1"/>
    <w:rsid w:val="001E1D39"/>
    <w:rsid w:val="001F034B"/>
    <w:rsid w:val="0021160B"/>
    <w:rsid w:val="00235404"/>
    <w:rsid w:val="00242AFA"/>
    <w:rsid w:val="002657C3"/>
    <w:rsid w:val="00273FFE"/>
    <w:rsid w:val="00277AF4"/>
    <w:rsid w:val="0028108E"/>
    <w:rsid w:val="002860BD"/>
    <w:rsid w:val="002C43A9"/>
    <w:rsid w:val="002D0ACF"/>
    <w:rsid w:val="002D1E22"/>
    <w:rsid w:val="0030179B"/>
    <w:rsid w:val="003027B6"/>
    <w:rsid w:val="00322A1D"/>
    <w:rsid w:val="00322FE9"/>
    <w:rsid w:val="003268B7"/>
    <w:rsid w:val="00347E47"/>
    <w:rsid w:val="00371F9C"/>
    <w:rsid w:val="00376ECF"/>
    <w:rsid w:val="00385852"/>
    <w:rsid w:val="0039374D"/>
    <w:rsid w:val="003A5BD1"/>
    <w:rsid w:val="003A7510"/>
    <w:rsid w:val="003B1068"/>
    <w:rsid w:val="003B62EF"/>
    <w:rsid w:val="003C7ECC"/>
    <w:rsid w:val="003E6876"/>
    <w:rsid w:val="003F16DB"/>
    <w:rsid w:val="00403EB4"/>
    <w:rsid w:val="00430C53"/>
    <w:rsid w:val="00433C64"/>
    <w:rsid w:val="00451056"/>
    <w:rsid w:val="004851B3"/>
    <w:rsid w:val="00485F35"/>
    <w:rsid w:val="00485FF6"/>
    <w:rsid w:val="004909B9"/>
    <w:rsid w:val="00496A51"/>
    <w:rsid w:val="004A1B97"/>
    <w:rsid w:val="004A6E45"/>
    <w:rsid w:val="004D59B6"/>
    <w:rsid w:val="004F0258"/>
    <w:rsid w:val="005016C2"/>
    <w:rsid w:val="00507BC0"/>
    <w:rsid w:val="00513574"/>
    <w:rsid w:val="00520E91"/>
    <w:rsid w:val="005228A7"/>
    <w:rsid w:val="00522E5B"/>
    <w:rsid w:val="0053686F"/>
    <w:rsid w:val="005419FA"/>
    <w:rsid w:val="0054300E"/>
    <w:rsid w:val="0054406E"/>
    <w:rsid w:val="005462FA"/>
    <w:rsid w:val="005658F6"/>
    <w:rsid w:val="005662E6"/>
    <w:rsid w:val="005722C0"/>
    <w:rsid w:val="0057622F"/>
    <w:rsid w:val="005764AD"/>
    <w:rsid w:val="005830BC"/>
    <w:rsid w:val="00595CE2"/>
    <w:rsid w:val="005A630E"/>
    <w:rsid w:val="005C267B"/>
    <w:rsid w:val="005E054D"/>
    <w:rsid w:val="005F40E5"/>
    <w:rsid w:val="00606127"/>
    <w:rsid w:val="006141E6"/>
    <w:rsid w:val="0062506E"/>
    <w:rsid w:val="0062557F"/>
    <w:rsid w:val="00635CD1"/>
    <w:rsid w:val="00637792"/>
    <w:rsid w:val="00647EA8"/>
    <w:rsid w:val="0068404C"/>
    <w:rsid w:val="00687ED9"/>
    <w:rsid w:val="00694553"/>
    <w:rsid w:val="006A1827"/>
    <w:rsid w:val="006B413E"/>
    <w:rsid w:val="006C2576"/>
    <w:rsid w:val="006D16D3"/>
    <w:rsid w:val="006E5C20"/>
    <w:rsid w:val="006F3DDD"/>
    <w:rsid w:val="00715060"/>
    <w:rsid w:val="00717954"/>
    <w:rsid w:val="00726FBC"/>
    <w:rsid w:val="00752208"/>
    <w:rsid w:val="00772DD5"/>
    <w:rsid w:val="00795167"/>
    <w:rsid w:val="007D2AF7"/>
    <w:rsid w:val="007F3469"/>
    <w:rsid w:val="00800CBC"/>
    <w:rsid w:val="00802D0F"/>
    <w:rsid w:val="00816FCE"/>
    <w:rsid w:val="008175B0"/>
    <w:rsid w:val="00852BD1"/>
    <w:rsid w:val="008549DE"/>
    <w:rsid w:val="00860486"/>
    <w:rsid w:val="00870337"/>
    <w:rsid w:val="00870426"/>
    <w:rsid w:val="0088453A"/>
    <w:rsid w:val="00885BB6"/>
    <w:rsid w:val="008A7B7C"/>
    <w:rsid w:val="008B0624"/>
    <w:rsid w:val="008C3575"/>
    <w:rsid w:val="008C7411"/>
    <w:rsid w:val="008E0856"/>
    <w:rsid w:val="008E1FA3"/>
    <w:rsid w:val="008F09E8"/>
    <w:rsid w:val="00900FD5"/>
    <w:rsid w:val="00905D09"/>
    <w:rsid w:val="00912708"/>
    <w:rsid w:val="00912CF3"/>
    <w:rsid w:val="009233A7"/>
    <w:rsid w:val="009274A8"/>
    <w:rsid w:val="00940DED"/>
    <w:rsid w:val="0094328A"/>
    <w:rsid w:val="00950FB5"/>
    <w:rsid w:val="0096261D"/>
    <w:rsid w:val="00966335"/>
    <w:rsid w:val="00973806"/>
    <w:rsid w:val="00982ED8"/>
    <w:rsid w:val="009933FF"/>
    <w:rsid w:val="009962FC"/>
    <w:rsid w:val="009E1982"/>
    <w:rsid w:val="00A05BEE"/>
    <w:rsid w:val="00A24E20"/>
    <w:rsid w:val="00A344D0"/>
    <w:rsid w:val="00A40BDD"/>
    <w:rsid w:val="00A575BB"/>
    <w:rsid w:val="00A608EB"/>
    <w:rsid w:val="00A71764"/>
    <w:rsid w:val="00A82960"/>
    <w:rsid w:val="00A92231"/>
    <w:rsid w:val="00AA2944"/>
    <w:rsid w:val="00AE0C85"/>
    <w:rsid w:val="00AF02D1"/>
    <w:rsid w:val="00AF2146"/>
    <w:rsid w:val="00AF397F"/>
    <w:rsid w:val="00B1450B"/>
    <w:rsid w:val="00B20A78"/>
    <w:rsid w:val="00B20B7F"/>
    <w:rsid w:val="00B35A81"/>
    <w:rsid w:val="00B54E9C"/>
    <w:rsid w:val="00B565B4"/>
    <w:rsid w:val="00B64614"/>
    <w:rsid w:val="00B7541F"/>
    <w:rsid w:val="00B8192F"/>
    <w:rsid w:val="00B86B7C"/>
    <w:rsid w:val="00BA4FF9"/>
    <w:rsid w:val="00BA6E42"/>
    <w:rsid w:val="00BB6383"/>
    <w:rsid w:val="00BC2639"/>
    <w:rsid w:val="00BD6D42"/>
    <w:rsid w:val="00BF0B39"/>
    <w:rsid w:val="00C01215"/>
    <w:rsid w:val="00C14B48"/>
    <w:rsid w:val="00C14C22"/>
    <w:rsid w:val="00C26DE9"/>
    <w:rsid w:val="00C34BB5"/>
    <w:rsid w:val="00C44316"/>
    <w:rsid w:val="00C6151A"/>
    <w:rsid w:val="00C701A2"/>
    <w:rsid w:val="00C72593"/>
    <w:rsid w:val="00C76499"/>
    <w:rsid w:val="00C8141D"/>
    <w:rsid w:val="00C8482D"/>
    <w:rsid w:val="00C87F5D"/>
    <w:rsid w:val="00CB2B0A"/>
    <w:rsid w:val="00CB4F70"/>
    <w:rsid w:val="00CD44F0"/>
    <w:rsid w:val="00CE470C"/>
    <w:rsid w:val="00CF16A3"/>
    <w:rsid w:val="00D0293A"/>
    <w:rsid w:val="00D17FE9"/>
    <w:rsid w:val="00D229EC"/>
    <w:rsid w:val="00D43D23"/>
    <w:rsid w:val="00D65D28"/>
    <w:rsid w:val="00D8039C"/>
    <w:rsid w:val="00D90401"/>
    <w:rsid w:val="00D97764"/>
    <w:rsid w:val="00DB09B3"/>
    <w:rsid w:val="00DB1256"/>
    <w:rsid w:val="00DC4341"/>
    <w:rsid w:val="00DC4F49"/>
    <w:rsid w:val="00DC4F71"/>
    <w:rsid w:val="00DF0AD4"/>
    <w:rsid w:val="00DF35FB"/>
    <w:rsid w:val="00E16847"/>
    <w:rsid w:val="00E227A9"/>
    <w:rsid w:val="00E22CBD"/>
    <w:rsid w:val="00E34465"/>
    <w:rsid w:val="00E36F35"/>
    <w:rsid w:val="00E54A0E"/>
    <w:rsid w:val="00E703D4"/>
    <w:rsid w:val="00E72074"/>
    <w:rsid w:val="00E7428F"/>
    <w:rsid w:val="00E742C8"/>
    <w:rsid w:val="00E95635"/>
    <w:rsid w:val="00EA0B51"/>
    <w:rsid w:val="00EA6EFC"/>
    <w:rsid w:val="00EC01FD"/>
    <w:rsid w:val="00EC2886"/>
    <w:rsid w:val="00ED3764"/>
    <w:rsid w:val="00ED7467"/>
    <w:rsid w:val="00EE413D"/>
    <w:rsid w:val="00EE4909"/>
    <w:rsid w:val="00EE769B"/>
    <w:rsid w:val="00EF2962"/>
    <w:rsid w:val="00F05AB6"/>
    <w:rsid w:val="00F06A34"/>
    <w:rsid w:val="00F0723F"/>
    <w:rsid w:val="00F126FB"/>
    <w:rsid w:val="00F16EFF"/>
    <w:rsid w:val="00F26B0C"/>
    <w:rsid w:val="00F32D63"/>
    <w:rsid w:val="00F33F9F"/>
    <w:rsid w:val="00F34677"/>
    <w:rsid w:val="00F409C3"/>
    <w:rsid w:val="00F44883"/>
    <w:rsid w:val="00F55F22"/>
    <w:rsid w:val="00F6334B"/>
    <w:rsid w:val="00F81521"/>
    <w:rsid w:val="00F92D1E"/>
    <w:rsid w:val="00F95672"/>
    <w:rsid w:val="00F96763"/>
    <w:rsid w:val="00FA344D"/>
    <w:rsid w:val="00FA3628"/>
    <w:rsid w:val="00FB3CD9"/>
    <w:rsid w:val="00FB659F"/>
    <w:rsid w:val="00FC0AA3"/>
    <w:rsid w:val="00FE0C48"/>
    <w:rsid w:val="00FF6F86"/>
    <w:rsid w:val="17E77C63"/>
    <w:rsid w:val="2B5F755D"/>
    <w:rsid w:val="2FDDF6E3"/>
    <w:rsid w:val="3AFE32E7"/>
    <w:rsid w:val="3CFB764B"/>
    <w:rsid w:val="3E9F5810"/>
    <w:rsid w:val="3FEADC7F"/>
    <w:rsid w:val="57BFE409"/>
    <w:rsid w:val="597DDE32"/>
    <w:rsid w:val="5EED87E5"/>
    <w:rsid w:val="5FEF5AE6"/>
    <w:rsid w:val="6EFF9E84"/>
    <w:rsid w:val="779F2038"/>
    <w:rsid w:val="79BB08FC"/>
    <w:rsid w:val="7AF579BB"/>
    <w:rsid w:val="7C6A8B2A"/>
    <w:rsid w:val="7F83D83B"/>
    <w:rsid w:val="7FEDF1F4"/>
    <w:rsid w:val="9F3BD33B"/>
    <w:rsid w:val="AFBF6680"/>
    <w:rsid w:val="B7ED7214"/>
    <w:rsid w:val="BA7B23C6"/>
    <w:rsid w:val="BF5A41FA"/>
    <w:rsid w:val="CE6B3F2E"/>
    <w:rsid w:val="CF4EB78E"/>
    <w:rsid w:val="DB49DC63"/>
    <w:rsid w:val="DBCD1BC6"/>
    <w:rsid w:val="DCC9B491"/>
    <w:rsid w:val="DE7E2A29"/>
    <w:rsid w:val="DF9DC4F6"/>
    <w:rsid w:val="DFF6D93E"/>
    <w:rsid w:val="E3ED868A"/>
    <w:rsid w:val="E3FF57DA"/>
    <w:rsid w:val="E9BF35B6"/>
    <w:rsid w:val="F38E2F07"/>
    <w:rsid w:val="F53740E5"/>
    <w:rsid w:val="F7BD7DB4"/>
    <w:rsid w:val="F7EDE7FE"/>
    <w:rsid w:val="FBFD6F01"/>
    <w:rsid w:val="FDF68C11"/>
    <w:rsid w:val="FE6D8A4D"/>
    <w:rsid w:val="FEF5C52C"/>
    <w:rsid w:val="FFBDB28B"/>
    <w:rsid w:val="FFEDCF62"/>
    <w:rsid w:val="FFFC9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uppressAutoHyphens/>
      <w:spacing w:after="120"/>
    </w:pPr>
    <w:rPr>
      <w:rFonts w:ascii="Calibri" w:hAnsi="Calibri" w:eastAsia="宋体" w:cs="Times New Roman"/>
      <w:szCs w:val="24"/>
    </w:rPr>
  </w:style>
  <w:style w:type="paragraph" w:styleId="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Date"/>
    <w:basedOn w:val="1"/>
    <w:next w:val="1"/>
    <w:link w:val="10"/>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Char"/>
    <w:basedOn w:val="9"/>
    <w:link w:val="4"/>
    <w:semiHidden/>
    <w:qFormat/>
    <w:uiPriority w:val="99"/>
  </w:style>
  <w:style w:type="character" w:customStyle="1" w:styleId="11">
    <w:name w:val="页眉 Char"/>
    <w:basedOn w:val="9"/>
    <w:link w:val="6"/>
    <w:qFormat/>
    <w:uiPriority w:val="99"/>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1022</Words>
  <Characters>1188</Characters>
  <Lines>8</Lines>
  <Paragraphs>2</Paragraphs>
  <TotalTime>23</TotalTime>
  <ScaleCrop>false</ScaleCrop>
  <LinksUpToDate>false</LinksUpToDate>
  <CharactersWithSpaces>1232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2026-03-05T01:21:00Z</dcterms:created>
  <dc:creator>gongda zhang</dc:creator>
  <cp:lastModifiedBy>user</cp:lastModifiedBy>
  <cp:lastPrinted>2026-03-20T09:38:36Z</cp:lastPrinted>
  <dcterms:modified xsi:type="dcterms:W3CDTF">2026-03-20T09:40:28Z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DEFB1041A3F7B7A4869EA669CEA1E831_43</vt:lpwstr>
  </property>
</Properties>
</file>