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F4A65">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黑体" w:hAnsi="黑体" w:eastAsia="黑体" w:cs="黑体"/>
          <w:sz w:val="32"/>
          <w:szCs w:val="32"/>
        </w:rPr>
      </w:pPr>
      <w:r>
        <w:rPr>
          <w:rFonts w:hint="eastAsia" w:ascii="黑体" w:hAnsi="黑体" w:eastAsia="黑体" w:cs="黑体"/>
          <w:sz w:val="32"/>
          <w:szCs w:val="32"/>
        </w:rPr>
        <w:t>附件4</w:t>
      </w:r>
    </w:p>
    <w:p w14:paraId="0A3C1C75">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黑体" w:hAnsi="黑体" w:eastAsia="黑体" w:cs="黑体"/>
          <w:sz w:val="32"/>
          <w:szCs w:val="32"/>
        </w:rPr>
      </w:pPr>
    </w:p>
    <w:p w14:paraId="53B948F1">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主动公开事项目录（备案版）</w:t>
      </w:r>
    </w:p>
    <w:p w14:paraId="71DDA5E0">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rPr>
      </w:pPr>
    </w:p>
    <w:p w14:paraId="710B8BC6">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rPr>
      </w:pPr>
    </w:p>
    <w:tbl>
      <w:tblPr>
        <w:tblStyle w:val="5"/>
        <w:tblW w:w="5043" w:type="pct"/>
        <w:tblInd w:w="0" w:type="dxa"/>
        <w:shd w:val="clear" w:color="auto" w:fill="auto"/>
        <w:tblLayout w:type="autofit"/>
        <w:tblCellMar>
          <w:top w:w="0" w:type="dxa"/>
          <w:left w:w="0" w:type="dxa"/>
          <w:bottom w:w="0" w:type="dxa"/>
          <w:right w:w="0" w:type="dxa"/>
        </w:tblCellMar>
      </w:tblPr>
      <w:tblGrid>
        <w:gridCol w:w="788"/>
        <w:gridCol w:w="812"/>
        <w:gridCol w:w="846"/>
        <w:gridCol w:w="1661"/>
        <w:gridCol w:w="4600"/>
        <w:gridCol w:w="792"/>
        <w:gridCol w:w="927"/>
        <w:gridCol w:w="895"/>
        <w:gridCol w:w="1572"/>
        <w:gridCol w:w="662"/>
        <w:gridCol w:w="829"/>
      </w:tblGrid>
      <w:tr w14:paraId="5E843CEC">
        <w:tblPrEx>
          <w:shd w:val="clear" w:color="auto" w:fill="auto"/>
          <w:tblCellMar>
            <w:top w:w="0" w:type="dxa"/>
            <w:left w:w="0" w:type="dxa"/>
            <w:bottom w:w="0" w:type="dxa"/>
            <w:right w:w="0" w:type="dxa"/>
          </w:tblCellMar>
        </w:tblPrEx>
        <w:trPr>
          <w:trHeight w:val="454" w:hRule="atLeast"/>
        </w:trPr>
        <w:tc>
          <w:tcPr>
            <w:tcW w:w="8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86E45">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公开事项</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FD3E">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公开内容</w:t>
            </w:r>
          </w:p>
        </w:tc>
        <w:tc>
          <w:tcPr>
            <w:tcW w:w="15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7D5B7">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公开依据</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D96A">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公开时限</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8059">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公开时长</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89E2">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公开范围</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9798">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公开渠道</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E5421">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公开方式</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DF8A">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公开责任主体</w:t>
            </w:r>
          </w:p>
        </w:tc>
      </w:tr>
      <w:tr w14:paraId="41DFB36B">
        <w:tblPrEx>
          <w:shd w:val="clear" w:color="auto" w:fill="auto"/>
          <w:tblCellMar>
            <w:top w:w="0" w:type="dxa"/>
            <w:left w:w="0" w:type="dxa"/>
            <w:bottom w:w="0" w:type="dxa"/>
            <w:right w:w="0" w:type="dxa"/>
          </w:tblCellMar>
        </w:tblPrEx>
        <w:trPr>
          <w:trHeight w:val="454"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C421">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一级事项</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735FA">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二级事项</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BCBC">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snapToGrid w:val="0"/>
                <w:color w:val="000000"/>
                <w:kern w:val="0"/>
                <w:sz w:val="18"/>
                <w:szCs w:val="18"/>
                <w:u w:val="none"/>
                <w:lang w:val="en-US" w:eastAsia="zh-CN" w:bidi="ar"/>
              </w:rPr>
              <w:t>三级事项</w:t>
            </w: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2DC10">
            <w:pPr>
              <w:jc w:val="center"/>
              <w:rPr>
                <w:rFonts w:hint="eastAsia" w:ascii="黑体" w:hAnsi="黑体" w:eastAsia="黑体" w:cs="黑体"/>
                <w:b w:val="0"/>
                <w:bCs/>
                <w:i w:val="0"/>
                <w:color w:val="000000"/>
                <w:sz w:val="18"/>
                <w:szCs w:val="18"/>
                <w:u w:val="none"/>
              </w:rPr>
            </w:pPr>
          </w:p>
        </w:tc>
        <w:tc>
          <w:tcPr>
            <w:tcW w:w="15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EB09E">
            <w:pPr>
              <w:jc w:val="center"/>
              <w:rPr>
                <w:rFonts w:hint="eastAsia" w:ascii="黑体" w:hAnsi="黑体" w:eastAsia="黑体" w:cs="黑体"/>
                <w:b w:val="0"/>
                <w:bCs/>
                <w:i w:val="0"/>
                <w:color w:val="000000"/>
                <w:sz w:val="18"/>
                <w:szCs w:val="18"/>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485F8">
            <w:pPr>
              <w:jc w:val="center"/>
              <w:rPr>
                <w:rFonts w:hint="eastAsia" w:ascii="黑体" w:hAnsi="黑体" w:eastAsia="黑体" w:cs="黑体"/>
                <w:b w:val="0"/>
                <w:bCs/>
                <w:i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E2DDF">
            <w:pPr>
              <w:jc w:val="center"/>
              <w:rPr>
                <w:rFonts w:hint="eastAsia" w:ascii="黑体" w:hAnsi="黑体" w:eastAsia="黑体" w:cs="黑体"/>
                <w:b w:val="0"/>
                <w:bCs/>
                <w:i w:val="0"/>
                <w:color w:val="000000"/>
                <w:sz w:val="18"/>
                <w:szCs w:val="18"/>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F91AD">
            <w:pPr>
              <w:jc w:val="center"/>
              <w:rPr>
                <w:rFonts w:hint="eastAsia" w:ascii="黑体" w:hAnsi="黑体" w:eastAsia="黑体" w:cs="黑体"/>
                <w:b w:val="0"/>
                <w:bCs/>
                <w:i w:val="0"/>
                <w:color w:val="000000"/>
                <w:sz w:val="18"/>
                <w:szCs w:val="18"/>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50646">
            <w:pPr>
              <w:jc w:val="center"/>
              <w:rPr>
                <w:rFonts w:hint="eastAsia" w:ascii="黑体" w:hAnsi="黑体" w:eastAsia="黑体" w:cs="黑体"/>
                <w:b w:val="0"/>
                <w:bCs/>
                <w:i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27C07">
            <w:pPr>
              <w:jc w:val="center"/>
              <w:rPr>
                <w:rFonts w:hint="eastAsia" w:ascii="黑体" w:hAnsi="黑体" w:eastAsia="黑体" w:cs="黑体"/>
                <w:b w:val="0"/>
                <w:bCs/>
                <w:i w:val="0"/>
                <w:color w:val="000000"/>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FE861">
            <w:pPr>
              <w:jc w:val="center"/>
              <w:rPr>
                <w:rFonts w:hint="eastAsia" w:ascii="黑体" w:hAnsi="黑体" w:eastAsia="黑体" w:cs="黑体"/>
                <w:b w:val="0"/>
                <w:bCs/>
                <w:i w:val="0"/>
                <w:color w:val="000000"/>
                <w:sz w:val="18"/>
                <w:szCs w:val="18"/>
                <w:u w:val="none"/>
              </w:rPr>
            </w:pPr>
          </w:p>
        </w:tc>
      </w:tr>
      <w:tr w14:paraId="1F20A49D">
        <w:tblPrEx>
          <w:shd w:val="clear" w:color="auto" w:fill="auto"/>
          <w:tblCellMar>
            <w:top w:w="0" w:type="dxa"/>
            <w:left w:w="0" w:type="dxa"/>
            <w:bottom w:w="0" w:type="dxa"/>
            <w:right w:w="0" w:type="dxa"/>
          </w:tblCellMar>
        </w:tblPrEx>
        <w:trPr>
          <w:trHeight w:val="425"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5BBC">
            <w:pPr>
              <w:jc w:val="center"/>
              <w:rPr>
                <w:rFonts w:hint="default" w:ascii="黑体" w:hAnsi="黑体" w:eastAsia="黑体" w:cs="黑体"/>
                <w:b w:val="0"/>
                <w:bCs/>
                <w:i w:val="0"/>
                <w:color w:val="000000"/>
                <w:sz w:val="18"/>
                <w:szCs w:val="18"/>
                <w:u w:val="none"/>
                <w:lang w:val="en-US" w:eastAsia="zh-CN"/>
              </w:rPr>
            </w:pPr>
            <w:r>
              <w:rPr>
                <w:rFonts w:hint="eastAsia" w:ascii="黑体" w:hAnsi="黑体" w:eastAsia="黑体" w:cs="黑体"/>
                <w:b w:val="0"/>
                <w:bCs/>
                <w:i w:val="0"/>
                <w:color w:val="000000"/>
                <w:sz w:val="18"/>
                <w:szCs w:val="18"/>
                <w:u w:val="none"/>
                <w:lang w:val="en-US" w:eastAsia="zh-CN"/>
              </w:rPr>
              <w:t>政策</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F630A">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公示公告</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8AEF54">
            <w:pPr>
              <w:jc w:val="left"/>
              <w:rPr>
                <w:rFonts w:hint="eastAsia" w:ascii="黑体" w:hAnsi="黑体" w:eastAsia="黑体" w:cs="黑体"/>
                <w:b w:val="0"/>
                <w:bCs/>
                <w:i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C95F">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通知公告。</w:t>
            </w:r>
          </w:p>
        </w:tc>
        <w:tc>
          <w:tcPr>
            <w:tcW w:w="1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AE22">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国务院办公厅关于印发政府网站发展指引的通知》（国办发〔2017〕47号）5.政务动态。发布本地区、本部门政务要闻、通知公告、工作动态等需要社会公众广泛知晓的信息，转载上级政府网站、本级政府门户网站发布的重要信息。发布或转载信息时，应注明来源，确保内容准确无误。对于重要信息，有条件的要配发相关图片视频。</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34D8">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信息形成之日起20个工作日内</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C9496">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仿宋_GB2312" w:eastAsia="仿宋_GB2312" w:cs="仿宋_GB2312"/>
                <w:spacing w:val="-1"/>
                <w:sz w:val="20"/>
                <w:szCs w:val="20"/>
              </w:rPr>
              <w:t>长期公开(动态、及时更新),确保最新有效</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5A2EE">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FA5D">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政府网站</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F0BC">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主动公开</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94299">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eastAsia="仿宋_GB2312" w:cs="仿宋_GB2312"/>
                <w:i w:val="0"/>
                <w:iCs w:val="0"/>
                <w:snapToGrid w:val="0"/>
                <w:color w:val="000000"/>
                <w:kern w:val="0"/>
                <w:sz w:val="22"/>
                <w:szCs w:val="22"/>
                <w:u w:val="none"/>
                <w:lang w:val="en-US" w:eastAsia="zh-CN" w:bidi="ar"/>
              </w:rPr>
              <w:t>街道办事处</w:t>
            </w:r>
          </w:p>
        </w:tc>
      </w:tr>
      <w:tr w14:paraId="0EDAF3D5">
        <w:tblPrEx>
          <w:shd w:val="clear" w:color="auto" w:fill="auto"/>
          <w:tblCellMar>
            <w:top w:w="0" w:type="dxa"/>
            <w:left w:w="0" w:type="dxa"/>
            <w:bottom w:w="0" w:type="dxa"/>
            <w:right w:w="0" w:type="dxa"/>
          </w:tblCellMar>
        </w:tblPrEx>
        <w:trPr>
          <w:trHeight w:val="425"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15F0">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政府工作机构</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95C4B9">
            <w:pPr>
              <w:jc w:val="left"/>
              <w:rPr>
                <w:rFonts w:hint="eastAsia" w:ascii="黑体" w:hAnsi="黑体" w:eastAsia="黑体" w:cs="黑体"/>
                <w:b w:val="0"/>
                <w:bCs/>
                <w:i w:val="0"/>
                <w:color w:val="000000"/>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52E2D8">
            <w:pPr>
              <w:jc w:val="left"/>
              <w:rPr>
                <w:rFonts w:hint="eastAsia" w:ascii="黑体" w:hAnsi="黑体" w:eastAsia="黑体" w:cs="黑体"/>
                <w:b w:val="0"/>
                <w:bCs/>
                <w:i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9538">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1.</w:t>
            </w:r>
            <w:r>
              <w:rPr>
                <w:rFonts w:hint="eastAsia" w:ascii="仿宋_GB2312" w:eastAsia="仿宋_GB2312" w:cs="仿宋_GB2312"/>
                <w:i w:val="0"/>
                <w:iCs w:val="0"/>
                <w:snapToGrid w:val="0"/>
                <w:color w:val="000000"/>
                <w:kern w:val="0"/>
                <w:sz w:val="22"/>
                <w:szCs w:val="22"/>
                <w:u w:val="none"/>
                <w:lang w:val="en-US" w:eastAsia="zh-CN" w:bidi="ar"/>
              </w:rPr>
              <w:t>街道办事处</w:t>
            </w:r>
            <w:r>
              <w:rPr>
                <w:rFonts w:hint="eastAsia" w:ascii="仿宋_GB2312" w:hAnsi="Arial" w:eastAsia="仿宋_GB2312" w:cs="仿宋_GB2312"/>
                <w:i w:val="0"/>
                <w:iCs w:val="0"/>
                <w:snapToGrid w:val="0"/>
                <w:color w:val="000000"/>
                <w:kern w:val="0"/>
                <w:sz w:val="22"/>
                <w:szCs w:val="22"/>
                <w:u w:val="none"/>
                <w:lang w:val="en-US" w:eastAsia="zh-CN" w:bidi="ar"/>
              </w:rPr>
              <w:t>行政机关机构职能（工作职能、机构设置</w:t>
            </w:r>
            <w:r>
              <w:rPr>
                <w:rFonts w:hint="eastAsia" w:ascii="仿宋_GB2312" w:eastAsia="仿宋_GB2312" w:cs="仿宋_GB2312"/>
                <w:i w:val="0"/>
                <w:iCs w:val="0"/>
                <w:snapToGrid w:val="0"/>
                <w:color w:val="000000"/>
                <w:kern w:val="0"/>
                <w:sz w:val="22"/>
                <w:szCs w:val="22"/>
                <w:u w:val="none"/>
                <w:lang w:val="en-US" w:eastAsia="zh-CN" w:bidi="ar"/>
              </w:rPr>
              <w:t>、领导分工等</w:t>
            </w:r>
            <w:r>
              <w:rPr>
                <w:rFonts w:hint="eastAsia" w:ascii="仿宋_GB2312" w:hAnsi="Arial" w:eastAsia="仿宋_GB2312" w:cs="仿宋_GB2312"/>
                <w:i w:val="0"/>
                <w:iCs w:val="0"/>
                <w:snapToGrid w:val="0"/>
                <w:color w:val="000000"/>
                <w:kern w:val="0"/>
                <w:sz w:val="22"/>
                <w:szCs w:val="22"/>
                <w:u w:val="none"/>
                <w:lang w:val="en-US" w:eastAsia="zh-CN" w:bidi="ar"/>
              </w:rPr>
              <w:t>）；</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w:t>
            </w:r>
            <w:r>
              <w:rPr>
                <w:rFonts w:hint="eastAsia" w:ascii="仿宋_GB2312" w:eastAsia="仿宋_GB2312" w:cs="仿宋_GB2312"/>
                <w:i w:val="0"/>
                <w:iCs w:val="0"/>
                <w:snapToGrid w:val="0"/>
                <w:color w:val="000000"/>
                <w:kern w:val="0"/>
                <w:sz w:val="22"/>
                <w:szCs w:val="22"/>
                <w:u w:val="none"/>
                <w:lang w:val="en-US" w:eastAsia="zh-CN" w:bidi="ar"/>
              </w:rPr>
              <w:t>街道内设科室、事业单位</w:t>
            </w:r>
            <w:r>
              <w:rPr>
                <w:rFonts w:hint="eastAsia" w:ascii="仿宋_GB2312" w:hAnsi="Arial" w:eastAsia="仿宋_GB2312" w:cs="仿宋_GB2312"/>
                <w:i w:val="0"/>
                <w:iCs w:val="0"/>
                <w:snapToGrid w:val="0"/>
                <w:color w:val="000000"/>
                <w:kern w:val="0"/>
                <w:sz w:val="22"/>
                <w:szCs w:val="22"/>
                <w:u w:val="none"/>
                <w:lang w:val="en-US" w:eastAsia="zh-CN" w:bidi="ar"/>
              </w:rPr>
              <w:t>职能、办公地址、办公时间、联系方式、负责人姓名等信息。</w:t>
            </w:r>
          </w:p>
        </w:tc>
        <w:tc>
          <w:tcPr>
            <w:tcW w:w="1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A6334">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1.《中华人民共和国政府信息公开条例》（国务院令第711号）第二十条（二）机关职能、机构设置、办公地址、办公时间、联系方式、负责人姓名。</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2.《国务院办公厅关于印发政府网站发展指引的通知》（国办发〔2017〕47号）2.机构职能。发布机构设置、主要职责和联系方式等信息。在同一网站发布多个机构职能信息时，要集中规范发布，统一展现形式。</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3.《湖北省政府信息公开规定》（湖北省人民政府令第262号）第七条（七）政府机关的机构设置、职能及调整、变动情况。</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409A">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信息形成之日起20个工作日内</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8530">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仿宋_GB2312" w:eastAsia="仿宋_GB2312" w:cs="仿宋_GB2312"/>
                <w:spacing w:val="-1"/>
                <w:sz w:val="20"/>
                <w:szCs w:val="20"/>
              </w:rPr>
              <w:t>长期公开(动态、及时更新),确保最新有效</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5FDAD">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全社会</w:t>
            </w: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4C6D">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政府网站</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13F3B">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主动公开</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7073">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eastAsia="仿宋_GB2312" w:cs="仿宋_GB2312"/>
                <w:i w:val="0"/>
                <w:iCs w:val="0"/>
                <w:snapToGrid w:val="0"/>
                <w:color w:val="000000"/>
                <w:kern w:val="0"/>
                <w:sz w:val="22"/>
                <w:szCs w:val="22"/>
                <w:u w:val="none"/>
                <w:lang w:val="en-US" w:eastAsia="zh-CN" w:bidi="ar"/>
              </w:rPr>
              <w:t>街道办事处</w:t>
            </w:r>
          </w:p>
        </w:tc>
      </w:tr>
      <w:tr w14:paraId="13AA8030">
        <w:tblPrEx>
          <w:shd w:val="clear" w:color="auto" w:fill="auto"/>
          <w:tblCellMar>
            <w:top w:w="0" w:type="dxa"/>
            <w:left w:w="0" w:type="dxa"/>
            <w:bottom w:w="0" w:type="dxa"/>
            <w:right w:w="0" w:type="dxa"/>
          </w:tblCellMar>
        </w:tblPrEx>
        <w:trPr>
          <w:trHeight w:val="425"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A017E">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C490E">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决策预公开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2F9C5">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重大行政决策事项目录</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E62A">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本单位年度重大行政决策事项目录，包括事项名称、主办单位、承办单位、时间安排、征集范围、征集方式等信息。</w:t>
            </w:r>
          </w:p>
        </w:tc>
        <w:tc>
          <w:tcPr>
            <w:tcW w:w="1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45535">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1.《重大行政决策程序暂行条例》（国务院令第713号）第三条决策机关可以根据本条第一款的规定，结合职责权限和本地实际，确定决策事项目录、标准，经同级党委同意后向社会公布，并根据实际情况调整。第十五条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法治政府建设实施纲要（2021—2025年）》推行重大行政决策事项年度目录公开制度。涉及社会公众切身利益的重要规划、重大公共政策和措施、重大公共建设项目等，应当通过举办听证会等形式加大公众参与力度，深入开展风险评估，认真听取和反映利益相关群体的意见建议。</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AA46">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信息形成之日起20个工作日内</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AA53A">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仿宋_GB2312" w:eastAsia="仿宋_GB2312" w:cs="仿宋_GB2312"/>
                <w:spacing w:val="-1"/>
                <w:sz w:val="20"/>
                <w:szCs w:val="20"/>
              </w:rPr>
              <w:t>长期公开(动态、及时更新),确保最新有效</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3E69">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581C7">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政府网站、政务新媒体</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46BD4">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主动公开</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A32B">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eastAsia="仿宋_GB2312" w:cs="仿宋_GB2312"/>
                <w:i w:val="0"/>
                <w:iCs w:val="0"/>
                <w:snapToGrid w:val="0"/>
                <w:color w:val="000000"/>
                <w:kern w:val="0"/>
                <w:sz w:val="22"/>
                <w:szCs w:val="22"/>
                <w:u w:val="none"/>
                <w:lang w:val="en-US" w:eastAsia="zh-CN" w:bidi="ar"/>
              </w:rPr>
              <w:t>街道办事处</w:t>
            </w:r>
          </w:p>
        </w:tc>
      </w:tr>
      <w:tr w14:paraId="6C333159">
        <w:tblPrEx>
          <w:tblCellMar>
            <w:top w:w="0" w:type="dxa"/>
            <w:left w:w="0" w:type="dxa"/>
            <w:bottom w:w="0" w:type="dxa"/>
            <w:right w:w="0" w:type="dxa"/>
          </w:tblCellMar>
        </w:tblPrEx>
        <w:trPr>
          <w:trHeight w:val="425"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6149C">
            <w:pPr>
              <w:jc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4DC8">
            <w:pPr>
              <w:jc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决策预公开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A693">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意见征集及反馈</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80519">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1.决策草案及其说明、提出意见的方式和期限；</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2.公众意见、专家论证意见的采纳情况。</w:t>
            </w:r>
          </w:p>
        </w:tc>
        <w:tc>
          <w:tcPr>
            <w:tcW w:w="1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F7684">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1.《湖北省行政规范性文件管理办法》（湖北省人民政府令第379号）第十一条规范性文件起草部门应当采取召开座谈会、听证会、论证会以及公开征求意见等方式，广泛听取各方面意见和建议。</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2.《国务院办公厅关于加强行政规范性文件制定和监督管理工作的通知》（国办发〔2018〕37号）建立意见沟通协商反馈机制，对相对集中的意见建议不予采纳的，公布时要说明理由。</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F2E97">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信息形成之日起20个工作日内</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C7EE2">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1年</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373B">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F8A95">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政府网站、政务新媒体、报刊等纸质媒体、广播电视</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4A82">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主动公开</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098C4">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eastAsia="仿宋_GB2312" w:cs="仿宋_GB2312"/>
                <w:i w:val="0"/>
                <w:iCs w:val="0"/>
                <w:snapToGrid w:val="0"/>
                <w:color w:val="000000"/>
                <w:kern w:val="0"/>
                <w:sz w:val="22"/>
                <w:szCs w:val="22"/>
                <w:u w:val="none"/>
                <w:lang w:val="en-US" w:eastAsia="zh-CN" w:bidi="ar"/>
              </w:rPr>
              <w:t>街道办事处</w:t>
            </w:r>
          </w:p>
        </w:tc>
      </w:tr>
      <w:tr w14:paraId="38D38DA3">
        <w:tblPrEx>
          <w:shd w:val="clear" w:color="auto" w:fill="auto"/>
          <w:tblCellMar>
            <w:top w:w="0" w:type="dxa"/>
            <w:left w:w="0" w:type="dxa"/>
            <w:bottom w:w="0" w:type="dxa"/>
            <w:right w:w="0" w:type="dxa"/>
          </w:tblCellMar>
        </w:tblPrEx>
        <w:trPr>
          <w:trHeight w:val="425"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3241">
            <w:pPr>
              <w:jc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05FE">
            <w:pPr>
              <w:jc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决策预公开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0EA8">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年度规章制定工作计划</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C159">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规章名称、起草单位、完成时间。</w:t>
            </w:r>
          </w:p>
        </w:tc>
        <w:tc>
          <w:tcPr>
            <w:tcW w:w="1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E54B">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规章制定程序条例》（国务院令第322号）国务院部门法制机构，省、自治区、直辖市和设区的市、自治州的人民政府法制机构（以下简称法制机构），应当对制定规章的立项申请和公开征集的规章制定项目建议进行评估论证，拟订本部门、本级人民政府年度规章制定工作计划，报本部门、本级人民政府批准后向社会公布。年度规章制定工作计划应当明确规章的起草单位、完成时间等。</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B8FBF">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信息形成之日起20个工作日内</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7ED83">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长期</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A5F6">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全社会</w:t>
            </w: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DEFF0">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政府网站、政务新媒体</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C9C5">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1"/>
                <w:szCs w:val="21"/>
                <w:u w:val="none"/>
                <w:lang w:val="en-US" w:eastAsia="zh-CN" w:bidi="ar"/>
              </w:rPr>
              <w:t>主动公开</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AE91B">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eastAsia="仿宋_GB2312" w:cs="仿宋_GB2312"/>
                <w:i w:val="0"/>
                <w:iCs w:val="0"/>
                <w:snapToGrid w:val="0"/>
                <w:color w:val="000000"/>
                <w:kern w:val="0"/>
                <w:sz w:val="22"/>
                <w:szCs w:val="22"/>
                <w:u w:val="none"/>
                <w:lang w:val="en-US" w:eastAsia="zh-CN" w:bidi="ar"/>
              </w:rPr>
              <w:t>街道办事处</w:t>
            </w:r>
          </w:p>
        </w:tc>
      </w:tr>
      <w:tr w14:paraId="3A788D4B">
        <w:tblPrEx>
          <w:shd w:val="clear" w:color="auto" w:fill="auto"/>
          <w:tblCellMar>
            <w:top w:w="0" w:type="dxa"/>
            <w:left w:w="0" w:type="dxa"/>
            <w:bottom w:w="0" w:type="dxa"/>
            <w:right w:w="0" w:type="dxa"/>
          </w:tblCellMar>
        </w:tblPrEx>
        <w:trPr>
          <w:trHeight w:val="425"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A89D">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5E3D0">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回其他主动公开内容应关切</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32393C">
            <w:pPr>
              <w:jc w:val="left"/>
              <w:rPr>
                <w:rFonts w:hint="eastAsia" w:ascii="黑体" w:hAnsi="黑体" w:eastAsia="黑体" w:cs="黑体"/>
                <w:b w:val="0"/>
                <w:bCs/>
                <w:i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BABF">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发布准确信息，有效回应关切、消除误解、澄清疑虑，辟谣信息。</w:t>
            </w:r>
          </w:p>
        </w:tc>
        <w:tc>
          <w:tcPr>
            <w:tcW w:w="1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69DA">
            <w:pPr>
              <w:keepNext w:val="0"/>
              <w:keepLines w:val="0"/>
              <w:widowControl/>
              <w:suppressLineNumbers w:val="0"/>
              <w:jc w:val="left"/>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国务院办公厅关于印发政府网站发展指引的通知》（国办发〔2017〕47号）对涉及本地区、本部门的重大突发事件，要在宣传部门指导下，按程序及时发布由相关回应主体提供的回应信息，公布客观事实，并根据事件发展和工作进展发布动态信息，表明政府态度。对社会公众关注的热点问题，要邀请相关业务部门作出权威、正面的回应，阐明政策，解疑释惑。对涉及本地区、本部门的网络谣言，要及时发布相关部门辟谣信息。回应信息要主动向各类传统媒体和新媒体平台推送，扩大传播范围，增强互动效果。</w:t>
            </w:r>
          </w:p>
        </w:tc>
        <w:tc>
          <w:tcPr>
            <w:tcW w:w="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306DC">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及时公开</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7FF5">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1.尚在有效期内的，均应保留；</w:t>
            </w:r>
          </w:p>
          <w:p w14:paraId="7BB0C3FE">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pacing w:val="4"/>
                <w:sz w:val="20"/>
                <w:szCs w:val="20"/>
              </w:rPr>
            </w:pPr>
            <w:r>
              <w:rPr>
                <w:rFonts w:hint="eastAsia" w:ascii="仿宋_GB2312" w:hAnsi="仿宋_GB2312" w:eastAsia="仿宋_GB2312" w:cs="仿宋_GB2312"/>
                <w:spacing w:val="4"/>
                <w:sz w:val="20"/>
                <w:szCs w:val="20"/>
              </w:rPr>
              <w:t>2.按固定周期发布的事项信息，至少保留一个周期的信息；</w:t>
            </w:r>
          </w:p>
          <w:p w14:paraId="63B1E497">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3.事项敏感的，办结即可撤回；</w:t>
            </w:r>
          </w:p>
          <w:p w14:paraId="0A451BB5">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仿宋_GB2312" w:eastAsia="仿宋_GB2312" w:cs="仿宋_GB2312"/>
                <w:sz w:val="20"/>
                <w:szCs w:val="20"/>
              </w:rPr>
              <w:t>4.除以上信息外，一般保留一年。</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C193">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c>
          <w:tcPr>
            <w:tcW w:w="5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A228">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政府网站、政务新媒体</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87C4">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hAnsi="Arial" w:eastAsia="仿宋_GB2312" w:cs="仿宋_GB2312"/>
                <w:i w:val="0"/>
                <w:iCs w:val="0"/>
                <w:snapToGrid w:val="0"/>
                <w:color w:val="000000"/>
                <w:kern w:val="0"/>
                <w:sz w:val="22"/>
                <w:szCs w:val="22"/>
                <w:u w:val="none"/>
                <w:lang w:val="en-US" w:eastAsia="zh-CN" w:bidi="ar"/>
              </w:rPr>
              <w:t>主动公开</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57ACD">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仿宋_GB2312" w:eastAsia="仿宋_GB2312" w:cs="仿宋_GB2312"/>
                <w:i w:val="0"/>
                <w:iCs w:val="0"/>
                <w:snapToGrid w:val="0"/>
                <w:color w:val="000000"/>
                <w:kern w:val="0"/>
                <w:sz w:val="22"/>
                <w:szCs w:val="22"/>
                <w:u w:val="none"/>
                <w:lang w:val="en-US" w:eastAsia="zh-CN" w:bidi="ar"/>
              </w:rPr>
              <w:t>街道办事处</w:t>
            </w:r>
          </w:p>
        </w:tc>
      </w:tr>
    </w:tbl>
    <w:p w14:paraId="45F79C78">
      <w:pP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br w:type="page"/>
      </w:r>
    </w:p>
    <w:p w14:paraId="66E73CFB">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黑体" w:hAnsi="黑体" w:eastAsia="黑体" w:cs="黑体"/>
          <w:sz w:val="32"/>
          <w:szCs w:val="32"/>
        </w:rPr>
      </w:pPr>
      <w:r>
        <w:rPr>
          <w:rFonts w:hint="eastAsia" w:ascii="黑体" w:hAnsi="黑体" w:eastAsia="黑体" w:cs="黑体"/>
          <w:sz w:val="32"/>
          <w:szCs w:val="32"/>
        </w:rPr>
        <w:t>附件5</w:t>
      </w:r>
    </w:p>
    <w:p w14:paraId="474CFA95">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黑体" w:hAnsi="黑体" w:eastAsia="黑体" w:cs="黑体"/>
          <w:sz w:val="32"/>
          <w:szCs w:val="32"/>
        </w:rPr>
      </w:pPr>
    </w:p>
    <w:p w14:paraId="7BAC5C0A">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主动公开事项目录（公示版）</w:t>
      </w:r>
    </w:p>
    <w:p w14:paraId="4809FBC5">
      <w:pPr>
        <w:keepNext w:val="0"/>
        <w:keepLines w:val="0"/>
        <w:pageBreakBefore w:val="0"/>
        <w:widowControl/>
        <w:kinsoku w:val="0"/>
        <w:wordWrap/>
        <w:overflowPunct/>
        <w:topLinePunct w:val="0"/>
        <w:autoSpaceDE w:val="0"/>
        <w:autoSpaceDN w:val="0"/>
        <w:bidi w:val="0"/>
        <w:adjustRightInd w:val="0"/>
        <w:snapToGrid w:val="0"/>
        <w:spacing w:line="570" w:lineRule="exact"/>
        <w:jc w:val="both"/>
        <w:textAlignment w:val="baseline"/>
        <w:rPr>
          <w:rFonts w:hint="eastAsia" w:ascii="黑体" w:hAnsi="黑体" w:eastAsia="黑体" w:cs="黑体"/>
          <w:sz w:val="32"/>
          <w:szCs w:val="32"/>
        </w:rPr>
      </w:pPr>
    </w:p>
    <w:tbl>
      <w:tblPr>
        <w:tblStyle w:val="5"/>
        <w:tblW w:w="4996" w:type="pct"/>
        <w:tblInd w:w="0" w:type="dxa"/>
        <w:shd w:val="clear" w:color="auto" w:fill="auto"/>
        <w:tblLayout w:type="autofit"/>
        <w:tblCellMar>
          <w:top w:w="0" w:type="dxa"/>
          <w:left w:w="0" w:type="dxa"/>
          <w:bottom w:w="0" w:type="dxa"/>
          <w:right w:w="0" w:type="dxa"/>
        </w:tblCellMar>
      </w:tblPr>
      <w:tblGrid>
        <w:gridCol w:w="867"/>
        <w:gridCol w:w="915"/>
        <w:gridCol w:w="861"/>
        <w:gridCol w:w="3424"/>
        <w:gridCol w:w="6643"/>
        <w:gridCol w:w="1540"/>
      </w:tblGrid>
      <w:tr w14:paraId="13E091AC">
        <w:tblPrEx>
          <w:shd w:val="clear" w:color="auto" w:fill="auto"/>
          <w:tblCellMar>
            <w:top w:w="0" w:type="dxa"/>
            <w:left w:w="0" w:type="dxa"/>
            <w:bottom w:w="0" w:type="dxa"/>
            <w:right w:w="0" w:type="dxa"/>
          </w:tblCellMar>
        </w:tblPrEx>
        <w:trPr>
          <w:trHeight w:val="454" w:hRule="atLeast"/>
        </w:trPr>
        <w:tc>
          <w:tcPr>
            <w:tcW w:w="9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3122">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公开事项</w:t>
            </w: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4260">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公开内容</w:t>
            </w:r>
          </w:p>
        </w:tc>
        <w:tc>
          <w:tcPr>
            <w:tcW w:w="23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74463">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公开依据</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F067">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公开范围</w:t>
            </w:r>
          </w:p>
        </w:tc>
      </w:tr>
      <w:tr w14:paraId="44A572F0">
        <w:tblPrEx>
          <w:shd w:val="clear" w:color="auto" w:fill="auto"/>
          <w:tblCellMar>
            <w:top w:w="0" w:type="dxa"/>
            <w:left w:w="0" w:type="dxa"/>
            <w:bottom w:w="0" w:type="dxa"/>
            <w:right w:w="0" w:type="dxa"/>
          </w:tblCellMar>
        </w:tblPrEx>
        <w:trPr>
          <w:trHeight w:val="454"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74207">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一级事项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0759">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二级事项</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EA6C">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snapToGrid w:val="0"/>
                <w:color w:val="000000"/>
                <w:kern w:val="0"/>
                <w:sz w:val="20"/>
                <w:szCs w:val="20"/>
                <w:u w:val="none"/>
                <w:lang w:val="en-US" w:eastAsia="zh-CN" w:bidi="ar"/>
              </w:rPr>
              <w:t>三级事项</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97F2">
            <w:pPr>
              <w:jc w:val="center"/>
              <w:rPr>
                <w:rFonts w:hint="eastAsia" w:ascii="黑体" w:hAnsi="黑体" w:eastAsia="黑体" w:cs="黑体"/>
                <w:b w:val="0"/>
                <w:bCs/>
                <w:i w:val="0"/>
                <w:color w:val="000000"/>
                <w:sz w:val="20"/>
                <w:szCs w:val="20"/>
                <w:u w:val="none"/>
              </w:rPr>
            </w:pPr>
          </w:p>
        </w:tc>
        <w:tc>
          <w:tcPr>
            <w:tcW w:w="23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BA300">
            <w:pPr>
              <w:jc w:val="center"/>
              <w:rPr>
                <w:rFonts w:hint="eastAsia" w:ascii="黑体" w:hAnsi="黑体" w:eastAsia="黑体" w:cs="黑体"/>
                <w:b w:val="0"/>
                <w:bCs/>
                <w:i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0550A">
            <w:pPr>
              <w:jc w:val="center"/>
              <w:rPr>
                <w:rFonts w:hint="eastAsia" w:ascii="黑体" w:hAnsi="黑体" w:eastAsia="黑体" w:cs="黑体"/>
                <w:b w:val="0"/>
                <w:bCs/>
                <w:i w:val="0"/>
                <w:color w:val="000000"/>
                <w:sz w:val="20"/>
                <w:szCs w:val="20"/>
                <w:u w:val="none"/>
              </w:rPr>
            </w:pPr>
          </w:p>
        </w:tc>
      </w:tr>
      <w:tr w14:paraId="6EF8382C">
        <w:tblPrEx>
          <w:shd w:val="clear" w:color="auto" w:fill="auto"/>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8603">
            <w:pPr>
              <w:jc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sz w:val="18"/>
                <w:szCs w:val="18"/>
                <w:u w:val="none"/>
                <w:lang w:val="en-US" w:eastAsia="zh-CN"/>
              </w:rPr>
              <w:t>政策</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74BB">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公示公告</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57EEA3">
            <w:pPr>
              <w:jc w:val="left"/>
              <w:rPr>
                <w:rFonts w:hint="eastAsia" w:ascii="黑体" w:hAnsi="黑体" w:eastAsia="黑体" w:cs="黑体"/>
                <w:b w:val="0"/>
                <w:bCs/>
                <w:i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3F59">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通知公告。</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32F72">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国务院办公厅关于印发政府网站发展指引的通知》（国办发〔2017〕47号）5.政务动态。发布本地区、本部门政务要闻、通知公告、工作动态等需要社会公众广泛知晓的信息，转载上级政府网站、本级政府门户网站发布的重要信息。发布或转载信息时，应注明来源，确保内容准确无误。对于重要信息，有条件的要配发相关图片视频。</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BCFE">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r>
      <w:tr w14:paraId="2218C203">
        <w:tblPrEx>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6AD4">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政府工作机构</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EA198E">
            <w:pPr>
              <w:jc w:val="left"/>
              <w:rPr>
                <w:rFonts w:hint="eastAsia" w:ascii="黑体" w:hAnsi="黑体" w:eastAsia="黑体" w:cs="黑体"/>
                <w:b w:val="0"/>
                <w:bCs/>
                <w:i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7D48B7">
            <w:pPr>
              <w:jc w:val="left"/>
              <w:rPr>
                <w:rFonts w:hint="eastAsia" w:ascii="黑体" w:hAnsi="黑体" w:eastAsia="黑体" w:cs="黑体"/>
                <w:b w:val="0"/>
                <w:bCs/>
                <w:i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4E35">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w:t>
            </w:r>
            <w:r>
              <w:rPr>
                <w:rFonts w:hint="eastAsia" w:ascii="仿宋_GB2312" w:eastAsia="仿宋_GB2312" w:cs="仿宋_GB2312"/>
                <w:i w:val="0"/>
                <w:iCs w:val="0"/>
                <w:snapToGrid w:val="0"/>
                <w:color w:val="000000"/>
                <w:kern w:val="0"/>
                <w:sz w:val="22"/>
                <w:szCs w:val="22"/>
                <w:u w:val="none"/>
                <w:lang w:val="en-US" w:eastAsia="zh-CN" w:bidi="ar"/>
              </w:rPr>
              <w:t>街道办事处</w:t>
            </w:r>
            <w:r>
              <w:rPr>
                <w:rFonts w:hint="eastAsia" w:ascii="仿宋_GB2312" w:hAnsi="Arial" w:eastAsia="仿宋_GB2312" w:cs="仿宋_GB2312"/>
                <w:i w:val="0"/>
                <w:iCs w:val="0"/>
                <w:snapToGrid w:val="0"/>
                <w:color w:val="000000"/>
                <w:kern w:val="0"/>
                <w:sz w:val="22"/>
                <w:szCs w:val="22"/>
                <w:u w:val="none"/>
                <w:lang w:val="en-US" w:eastAsia="zh-CN" w:bidi="ar"/>
              </w:rPr>
              <w:t>行政机关机构职能（工作职能、机构设置</w:t>
            </w:r>
            <w:r>
              <w:rPr>
                <w:rFonts w:hint="eastAsia" w:ascii="仿宋_GB2312" w:eastAsia="仿宋_GB2312" w:cs="仿宋_GB2312"/>
                <w:i w:val="0"/>
                <w:iCs w:val="0"/>
                <w:snapToGrid w:val="0"/>
                <w:color w:val="000000"/>
                <w:kern w:val="0"/>
                <w:sz w:val="22"/>
                <w:szCs w:val="22"/>
                <w:u w:val="none"/>
                <w:lang w:val="en-US" w:eastAsia="zh-CN" w:bidi="ar"/>
              </w:rPr>
              <w:t>、领导分工等</w:t>
            </w:r>
            <w:r>
              <w:rPr>
                <w:rFonts w:hint="eastAsia" w:ascii="仿宋_GB2312" w:hAnsi="Arial" w:eastAsia="仿宋_GB2312" w:cs="仿宋_GB2312"/>
                <w:i w:val="0"/>
                <w:iCs w:val="0"/>
                <w:snapToGrid w:val="0"/>
                <w:color w:val="000000"/>
                <w:kern w:val="0"/>
                <w:sz w:val="22"/>
                <w:szCs w:val="22"/>
                <w:u w:val="none"/>
                <w:lang w:val="en-US" w:eastAsia="zh-CN" w:bidi="ar"/>
              </w:rPr>
              <w:t>）；</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w:t>
            </w:r>
            <w:r>
              <w:rPr>
                <w:rFonts w:hint="eastAsia" w:ascii="仿宋_GB2312" w:eastAsia="仿宋_GB2312" w:cs="仿宋_GB2312"/>
                <w:i w:val="0"/>
                <w:iCs w:val="0"/>
                <w:snapToGrid w:val="0"/>
                <w:color w:val="000000"/>
                <w:kern w:val="0"/>
                <w:sz w:val="22"/>
                <w:szCs w:val="22"/>
                <w:u w:val="none"/>
                <w:lang w:val="en-US" w:eastAsia="zh-CN" w:bidi="ar"/>
              </w:rPr>
              <w:t>街道内设科室、事业单位</w:t>
            </w:r>
            <w:r>
              <w:rPr>
                <w:rFonts w:hint="eastAsia" w:ascii="仿宋_GB2312" w:hAnsi="Arial" w:eastAsia="仿宋_GB2312" w:cs="仿宋_GB2312"/>
                <w:i w:val="0"/>
                <w:iCs w:val="0"/>
                <w:snapToGrid w:val="0"/>
                <w:color w:val="000000"/>
                <w:kern w:val="0"/>
                <w:sz w:val="22"/>
                <w:szCs w:val="22"/>
                <w:u w:val="none"/>
                <w:lang w:val="en-US" w:eastAsia="zh-CN" w:bidi="ar"/>
              </w:rPr>
              <w:t>职能、办公地址、办公时间、联系方式、负责人姓名等信息。</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EC32">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1.《中华人民共和国政府信息公开条例》（国务院令第711号）第二十条（二）机关职能、机构设置、办公地址、办公时间、联系方式、负责人姓名。</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2.《国务院办公厅关于印发政府网站发展指引的通知》（国办发〔2017〕47号）2.机构职能。发布机构设置、主要职责和联系方式等信息。在同一网站发布多个机构职能信息时，要集中规范发布，统一展现形式。</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3.《湖北省政府信息公开规定》（湖北省人民政府令第262号）第七条（七）政府机关的机构设置、职能及调整、变动情况。</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3D14">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1"/>
                <w:szCs w:val="21"/>
                <w:u w:val="none"/>
                <w:lang w:val="en-US" w:eastAsia="zh-CN" w:bidi="ar"/>
              </w:rPr>
              <w:t>全社会</w:t>
            </w:r>
          </w:p>
        </w:tc>
      </w:tr>
      <w:tr w14:paraId="6D02F6FA">
        <w:tblPrEx>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586A">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88B8">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决策预公开</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BFEA">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重大行政决策事项目录</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645A">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本单位年度重大行政决策事项目录，包括事项名称、主办单位、承办单位、时间安排、征集范围、征集方式等信息。</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79BC">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重大行政决策程序暂行条例》（国务院令第713号）第三条决策机关可以根据本条第一款的规定，结合职责权限和本地实际，确定决策事项目录、标准，经同级党委同意后向社会公布，并根据实际情况调整。第十五条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法治政府建设实施纲要（2021—2025年）》推行重大行政决策事项年度目录公开制度。涉及社会公众切身利益的重要规划、重大公共政策和措施、重大公共建设项目等，应当通过举办听证会等形式加大公众参与力度，深入开展风险评估，认真听取和反映利益相关群体的意见建议。</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612A">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r>
      <w:tr w14:paraId="658B7844">
        <w:tblPrEx>
          <w:shd w:val="clear" w:color="auto" w:fill="auto"/>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D143">
            <w:pPr>
              <w:jc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F51C">
            <w:pPr>
              <w:jc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决策预公开</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7947">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意见征集及反馈</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D366">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1.决策草案及其说明、提出意见的方式和期限；</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2.公众意见、专家论证意见的采纳情况。</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AAD7">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1.《湖北省行政规范性文件管理办法》（湖北省人民政府令第379号）第十一条规范性文件起草部门应当采取召开座谈会、听证会、论证会以及公开征求意见等方式，广泛听取各方面意见和建议。</w:t>
            </w:r>
            <w:r>
              <w:rPr>
                <w:rFonts w:hint="eastAsia" w:ascii="仿宋_GB2312" w:hAnsi="Arial" w:eastAsia="仿宋_GB2312" w:cs="仿宋_GB2312"/>
                <w:i w:val="0"/>
                <w:iCs w:val="0"/>
                <w:snapToGrid w:val="0"/>
                <w:color w:val="000000"/>
                <w:kern w:val="0"/>
                <w:sz w:val="22"/>
                <w:szCs w:val="22"/>
                <w:u w:val="none"/>
                <w:lang w:val="en-US" w:eastAsia="zh-CN" w:bidi="ar"/>
              </w:rPr>
              <w:br w:type="textWrapping"/>
            </w:r>
            <w:r>
              <w:rPr>
                <w:rFonts w:hint="eastAsia" w:ascii="仿宋_GB2312" w:hAnsi="Arial" w:eastAsia="仿宋_GB2312" w:cs="仿宋_GB2312"/>
                <w:i w:val="0"/>
                <w:iCs w:val="0"/>
                <w:snapToGrid w:val="0"/>
                <w:color w:val="000000"/>
                <w:kern w:val="0"/>
                <w:sz w:val="22"/>
                <w:szCs w:val="22"/>
                <w:u w:val="none"/>
                <w:lang w:val="en-US" w:eastAsia="zh-CN" w:bidi="ar"/>
              </w:rPr>
              <w:t>2.《国务院办公厅关于加强行政规范性文件制定和监督管理工作的通知》（国办发〔2018〕37号）建立意见沟通协商反馈机制，对相对集中的意见建议不予采纳的，公布时要说明理由。</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07060">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r>
      <w:tr w14:paraId="2AB04822">
        <w:tblPrEx>
          <w:shd w:val="clear" w:color="auto" w:fill="auto"/>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A3D30">
            <w:pPr>
              <w:jc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82F43">
            <w:pPr>
              <w:jc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决策预公开</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4D7D">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年度规章制定工作计划</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98F8A">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规章名称、起草单位、完成时间。</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BDEF">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规章制定程序条例》（国务院令第322号）国务院部门法制机构，省、自治区、直辖市和设区的市、自治州的人民政府法制机构（以下简称法制机构），应当对制定规章的立项申请和公开征集的规章制定项目建议进行评估论证，拟订本部门、本级人民政府年度规章制定工作计划，报本部门、本级人民政府批准后向社会公布。年度规章制定工作计划应当明确规章的起草单位、完成时间等。</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F419C">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1"/>
                <w:szCs w:val="21"/>
                <w:u w:val="none"/>
                <w:lang w:val="en-US" w:eastAsia="zh-CN" w:bidi="ar"/>
              </w:rPr>
              <w:t>全社会</w:t>
            </w:r>
          </w:p>
        </w:tc>
      </w:tr>
      <w:tr w14:paraId="121F4651">
        <w:tblPrEx>
          <w:tblCellMar>
            <w:top w:w="0" w:type="dxa"/>
            <w:left w:w="0" w:type="dxa"/>
            <w:bottom w:w="0" w:type="dxa"/>
            <w:right w:w="0" w:type="dxa"/>
          </w:tblCellMar>
        </w:tblPrEx>
        <w:trPr>
          <w:trHeight w:val="42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2D25">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其他主动公开内容</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431B">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回其他主动公开内容应关切</w:t>
            </w:r>
          </w:p>
        </w:tc>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6EF138">
            <w:pPr>
              <w:jc w:val="left"/>
              <w:rPr>
                <w:rFonts w:hint="eastAsia" w:ascii="黑体" w:hAnsi="黑体" w:eastAsia="黑体" w:cs="黑体"/>
                <w:b w:val="0"/>
                <w:bCs/>
                <w:i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2798">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发布准确信息，有效回应关切、消除误解、澄清疑虑，辟谣信息。</w:t>
            </w:r>
          </w:p>
        </w:tc>
        <w:tc>
          <w:tcPr>
            <w:tcW w:w="2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45FE0">
            <w:pPr>
              <w:keepNext w:val="0"/>
              <w:keepLines w:val="0"/>
              <w:widowControl/>
              <w:suppressLineNumbers w:val="0"/>
              <w:jc w:val="left"/>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国务院办公厅关于印发政府网站发展指引的通知》（国办发〔2017〕47号）对涉及本地区、本部门的重大突发事件，要在宣传部门指导下，按程序及时发布由相关回应主体提供的回应信息，公布客观事实，并根据事件发展和工作进展发布动态信息，表明政府态度。对社会公众关注的热点问题，要邀请相关业务部门作出权威、正面的回应，阐明政策，解疑释惑。对涉及本地区、本部门的网络谣言，要及时发布相关部门辟谣信息。回应信息要主动向各类传统媒体和新媒体平台推送，扩大传播范围，增强互动效果。</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D4F7">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仿宋_GB2312" w:hAnsi="Arial" w:eastAsia="仿宋_GB2312" w:cs="仿宋_GB2312"/>
                <w:i w:val="0"/>
                <w:iCs w:val="0"/>
                <w:snapToGrid w:val="0"/>
                <w:color w:val="000000"/>
                <w:kern w:val="0"/>
                <w:sz w:val="22"/>
                <w:szCs w:val="22"/>
                <w:u w:val="none"/>
                <w:lang w:val="en-US" w:eastAsia="zh-CN" w:bidi="ar"/>
              </w:rPr>
              <w:t>全社会</w:t>
            </w:r>
          </w:p>
        </w:tc>
      </w:tr>
    </w:tbl>
    <w:p w14:paraId="04D658A6">
      <w:pPr>
        <w:keepNext w:val="0"/>
        <w:keepLines w:val="0"/>
        <w:pageBreakBefore w:val="0"/>
        <w:widowControl/>
        <w:kinsoku w:val="0"/>
        <w:wordWrap/>
        <w:overflowPunct/>
        <w:topLinePunct w:val="0"/>
        <w:autoSpaceDE w:val="0"/>
        <w:autoSpaceDN w:val="0"/>
        <w:bidi w:val="0"/>
        <w:adjustRightInd w:val="0"/>
        <w:snapToGrid w:val="0"/>
        <w:spacing w:line="20" w:lineRule="exact"/>
        <w:jc w:val="both"/>
        <w:textAlignment w:val="baseline"/>
        <w:rPr>
          <w:rFonts w:hint="eastAsia" w:ascii="黑体" w:hAnsi="黑体" w:eastAsia="黑体" w:cs="黑体"/>
          <w:sz w:val="32"/>
          <w:szCs w:val="32"/>
        </w:rPr>
      </w:pPr>
    </w:p>
    <w:sectPr>
      <w:footerReference r:id="rId5" w:type="default"/>
      <w:pgSz w:w="16820" w:h="11900"/>
      <w:pgMar w:top="1011" w:right="1344" w:bottom="1064" w:left="1245" w:header="0" w:footer="9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C2FE">
    <w:pPr>
      <w:spacing w:line="174" w:lineRule="auto"/>
      <w:ind w:left="6984"/>
      <w:rPr>
        <w:rFonts w:ascii="Times New Roman" w:hAnsi="Times New Roman" w:eastAsia="Times New Roman" w:cs="Times New Roman"/>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7EB22DA"/>
    <w:rsid w:val="27865401"/>
    <w:rsid w:val="2C616CD1"/>
    <w:rsid w:val="2F2916E4"/>
    <w:rsid w:val="327B227E"/>
    <w:rsid w:val="383258E9"/>
    <w:rsid w:val="4F5F60FA"/>
    <w:rsid w:val="52505433"/>
    <w:rsid w:val="5DC75EE8"/>
    <w:rsid w:val="6EDD1F0A"/>
    <w:rsid w:val="74195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2021</Words>
  <Characters>2079</Characters>
  <TotalTime>2</TotalTime>
  <ScaleCrop>false</ScaleCrop>
  <LinksUpToDate>false</LinksUpToDate>
  <CharactersWithSpaces>2079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2024-11-22T15:50:00Z</dcterms:created>
  <dc:creator>Kingsoft-PDF</dc:creator>
  <cp:lastModifiedBy>来的就是套路</cp:lastModifiedBy>
  <cp:lastPrinted>2025-06-12T03:46:00Z</cp:lastPrinted>
  <dcterms:modified xsi:type="dcterms:W3CDTF">2025-06-20T01:35:08Z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2024-11-22T15:50:20Z</vt:filetime>
  </property>
  <property fmtid="{D5CDD505-2E9C-101B-9397-08002B2CF9AE}" pid="4" name="UsrData">
    <vt:lpwstr>674037af6631a70020b73a80wl</vt:lpwstr>
  </property>
  <property fmtid="{D5CDD505-2E9C-101B-9397-08002B2CF9AE}" pid="5" name="KSOProductBuildVer">
    <vt:lpwstr>2052-12.1.0.21541</vt:lpwstr>
  </property>
  <property fmtid="{D5CDD505-2E9C-101B-9397-08002B2CF9AE}" pid="6" name="ICV">
    <vt:lpwstr>9CAA5C672F9441B8B92989A3F5F712F6_13</vt:lpwstr>
  </property>
  <property fmtid="{D5CDD505-2E9C-101B-9397-08002B2CF9AE}" pid="7" name="KSOTemplateDocerSaveRecord">
    <vt:lpwstr>eyJoZGlkIjoiN2Y3M2QzZGZlNjJkNGRjMTY4YWIyZDExNmEwMzI2NGUiLCJ1c2VySWQiOiIyNzUwNDI5ODkifQ==</vt:lpwstr>
  </property>
</Properties>
</file>