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CCE93">
      <w:pPr>
        <w:pStyle w:val="7"/>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075"/>
        <w:gridCol w:w="2300"/>
        <w:gridCol w:w="488"/>
        <w:gridCol w:w="325"/>
        <w:gridCol w:w="2650"/>
        <w:gridCol w:w="375"/>
        <w:gridCol w:w="5712"/>
        <w:gridCol w:w="652"/>
      </w:tblGrid>
      <w:tr w14:paraId="0CC5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935" w:type="dxa"/>
            <w:gridSpan w:val="9"/>
            <w:tcBorders>
              <w:top w:val="nil"/>
              <w:left w:val="nil"/>
              <w:bottom w:val="single" w:color="auto" w:sz="4" w:space="0"/>
              <w:right w:val="nil"/>
            </w:tcBorders>
            <w:noWrap/>
            <w:vAlign w:val="center"/>
          </w:tcPr>
          <w:p w14:paraId="4AD228FD">
            <w:pPr>
              <w:jc w:val="left"/>
              <w:rPr>
                <w:rFonts w:hint="eastAsia" w:ascii="方正小标宋简体" w:hAnsi="黑体" w:eastAsia="方正小标宋简体" w:cs="Times New Roman"/>
                <w:sz w:val="32"/>
                <w:szCs w:val="32"/>
                <w:lang w:val="en-US" w:eastAsia="zh-CN"/>
              </w:rPr>
            </w:pPr>
            <w:r>
              <w:rPr>
                <w:rFonts w:hint="eastAsia" w:ascii="方正小标宋简体" w:hAnsi="黑体" w:eastAsia="方正小标宋简体" w:cs="Times New Roman"/>
                <w:sz w:val="32"/>
                <w:szCs w:val="32"/>
                <w:lang w:val="en-US" w:eastAsia="zh-CN"/>
              </w:rPr>
              <w:t>附件</w:t>
            </w:r>
          </w:p>
          <w:p w14:paraId="557DCD7B">
            <w:pPr>
              <w:jc w:val="center"/>
              <w:rPr>
                <w:rFonts w:ascii="方正小标宋简体" w:hAnsi="黑体" w:eastAsia="方正小标宋简体"/>
                <w:sz w:val="32"/>
                <w:szCs w:val="32"/>
              </w:rPr>
            </w:pPr>
            <w:r>
              <w:rPr>
                <w:rFonts w:hint="eastAsia" w:ascii="方正小标宋简体" w:hAnsi="黑体" w:eastAsia="方正小标宋简体" w:cs="Times New Roman"/>
                <w:sz w:val="32"/>
                <w:szCs w:val="32"/>
                <w:lang w:val="en-US" w:eastAsia="zh-CN"/>
              </w:rPr>
              <w:t>江岸区</w:t>
            </w:r>
            <w:r>
              <w:rPr>
                <w:rFonts w:ascii="方正小标宋简体" w:hAnsi="黑体" w:eastAsia="方正小标宋简体" w:cs="Times New Roman"/>
                <w:sz w:val="32"/>
                <w:szCs w:val="32"/>
                <w:lang w:val="en-US" w:eastAsia="zh-CN"/>
              </w:rPr>
              <w:t>第三轮中央生态环境保护督察交办信访件办结情况公示表</w:t>
            </w:r>
          </w:p>
          <w:p w14:paraId="5640B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黑体" w:eastAsia="仿宋_GB2312"/>
                <w:sz w:val="24"/>
              </w:rPr>
            </w:pPr>
            <w:r>
              <w:rPr>
                <w:rFonts w:hint="eastAsia" w:ascii="仿宋_GB2312" w:hAnsi="黑体" w:eastAsia="仿宋_GB2312"/>
                <w:sz w:val="28"/>
                <w:szCs w:val="28"/>
              </w:rPr>
              <w:t>（</w:t>
            </w:r>
            <w:r>
              <w:rPr>
                <w:rFonts w:hint="eastAsia" w:ascii="仿宋_GB2312" w:hAnsi="黑体" w:eastAsia="仿宋_GB2312"/>
                <w:sz w:val="28"/>
                <w:szCs w:val="28"/>
                <w:lang w:val="en-US" w:eastAsia="zh-CN"/>
              </w:rPr>
              <w:t>编号：</w:t>
            </w:r>
            <w:r>
              <w:rPr>
                <w:rFonts w:hint="eastAsia" w:ascii="仿宋_GB2312" w:hAnsi="仿宋_GB2312" w:eastAsia="仿宋_GB2312" w:cs="仿宋_GB2312"/>
                <w:b w:val="0"/>
                <w:bCs w:val="0"/>
                <w:color w:val="auto"/>
                <w:kern w:val="0"/>
                <w:sz w:val="18"/>
                <w:szCs w:val="18"/>
                <w:highlight w:val="none"/>
                <w:lang w:val="en-US" w:eastAsia="zh-CN" w:bidi="ar"/>
              </w:rPr>
              <w:t>D3HB202405160062</w:t>
            </w:r>
            <w:r>
              <w:rPr>
                <w:rFonts w:hint="eastAsia" w:ascii="仿宋_GB2312" w:hAnsi="黑体" w:eastAsia="仿宋_GB2312"/>
                <w:sz w:val="28"/>
                <w:szCs w:val="28"/>
              </w:rPr>
              <w:t>）</w:t>
            </w:r>
          </w:p>
        </w:tc>
      </w:tr>
      <w:tr w14:paraId="22E6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 w:type="dxa"/>
            <w:vAlign w:val="center"/>
          </w:tcPr>
          <w:p w14:paraId="1F98FC3A">
            <w:pPr>
              <w:spacing w:line="260" w:lineRule="exact"/>
              <w:jc w:val="center"/>
              <w:rPr>
                <w:rFonts w:ascii="仿宋_GB2312" w:hAnsi="黑体" w:eastAsia="仿宋_GB2312"/>
                <w:sz w:val="24"/>
              </w:rPr>
            </w:pPr>
            <w:r>
              <w:rPr>
                <w:rFonts w:hint="eastAsia" w:ascii="仿宋_GB2312" w:hAnsi="黑体" w:eastAsia="仿宋_GB2312"/>
                <w:sz w:val="24"/>
              </w:rPr>
              <w:t>序号</w:t>
            </w:r>
          </w:p>
        </w:tc>
        <w:tc>
          <w:tcPr>
            <w:tcW w:w="1075" w:type="dxa"/>
            <w:vAlign w:val="center"/>
          </w:tcPr>
          <w:p w14:paraId="4B10F9B0">
            <w:pPr>
              <w:spacing w:line="260" w:lineRule="exact"/>
              <w:jc w:val="center"/>
              <w:rPr>
                <w:rFonts w:ascii="仿宋_GB2312" w:hAnsi="黑体" w:eastAsia="仿宋_GB2312"/>
                <w:sz w:val="24"/>
              </w:rPr>
            </w:pPr>
            <w:r>
              <w:rPr>
                <w:rFonts w:hint="eastAsia" w:ascii="仿宋_GB2312" w:hAnsi="黑体" w:eastAsia="仿宋_GB2312"/>
                <w:sz w:val="24"/>
              </w:rPr>
              <w:t>受理编号</w:t>
            </w:r>
          </w:p>
        </w:tc>
        <w:tc>
          <w:tcPr>
            <w:tcW w:w="2300" w:type="dxa"/>
            <w:vAlign w:val="center"/>
          </w:tcPr>
          <w:p w14:paraId="6547ACC0">
            <w:pPr>
              <w:spacing w:line="260" w:lineRule="exact"/>
              <w:jc w:val="center"/>
              <w:rPr>
                <w:rFonts w:ascii="仿宋_GB2312" w:hAnsi="黑体" w:eastAsia="仿宋_GB2312"/>
                <w:sz w:val="24"/>
              </w:rPr>
            </w:pPr>
            <w:r>
              <w:rPr>
                <w:rFonts w:hint="eastAsia" w:ascii="仿宋_GB2312" w:hAnsi="黑体" w:eastAsia="仿宋_GB2312"/>
                <w:sz w:val="24"/>
              </w:rPr>
              <w:t>交办问题基本情况</w:t>
            </w:r>
          </w:p>
        </w:tc>
        <w:tc>
          <w:tcPr>
            <w:tcW w:w="488" w:type="dxa"/>
            <w:vAlign w:val="center"/>
          </w:tcPr>
          <w:p w14:paraId="09BB3D76">
            <w:pPr>
              <w:spacing w:line="260" w:lineRule="exact"/>
              <w:jc w:val="center"/>
              <w:rPr>
                <w:rFonts w:ascii="仿宋_GB2312" w:hAnsi="黑体" w:eastAsia="仿宋_GB2312"/>
                <w:sz w:val="24"/>
              </w:rPr>
            </w:pPr>
            <w:r>
              <w:rPr>
                <w:rFonts w:hint="eastAsia" w:ascii="仿宋_GB2312" w:hAnsi="黑体" w:eastAsia="仿宋_GB2312"/>
                <w:sz w:val="24"/>
              </w:rPr>
              <w:t>行政区域</w:t>
            </w:r>
          </w:p>
        </w:tc>
        <w:tc>
          <w:tcPr>
            <w:tcW w:w="325" w:type="dxa"/>
            <w:vAlign w:val="center"/>
          </w:tcPr>
          <w:p w14:paraId="6F318712">
            <w:pPr>
              <w:spacing w:line="260" w:lineRule="exact"/>
              <w:jc w:val="center"/>
              <w:rPr>
                <w:rFonts w:ascii="仿宋_GB2312" w:hAnsi="黑体" w:eastAsia="仿宋_GB2312"/>
                <w:sz w:val="24"/>
              </w:rPr>
            </w:pPr>
            <w:r>
              <w:rPr>
                <w:rFonts w:hint="eastAsia" w:ascii="仿宋_GB2312" w:hAnsi="黑体" w:eastAsia="仿宋_GB2312"/>
                <w:sz w:val="24"/>
              </w:rPr>
              <w:t>污染类型</w:t>
            </w:r>
          </w:p>
        </w:tc>
        <w:tc>
          <w:tcPr>
            <w:tcW w:w="2650" w:type="dxa"/>
            <w:vAlign w:val="center"/>
          </w:tcPr>
          <w:p w14:paraId="5A17A803">
            <w:pPr>
              <w:spacing w:line="260" w:lineRule="exact"/>
              <w:jc w:val="center"/>
              <w:rPr>
                <w:rFonts w:ascii="仿宋_GB2312" w:hAnsi="黑体" w:eastAsia="仿宋_GB2312"/>
                <w:sz w:val="24"/>
              </w:rPr>
            </w:pPr>
            <w:r>
              <w:rPr>
                <w:rFonts w:hint="eastAsia" w:ascii="仿宋_GB2312" w:hAnsi="黑体" w:eastAsia="仿宋_GB2312"/>
                <w:sz w:val="24"/>
              </w:rPr>
              <w:t>调查核实情况</w:t>
            </w:r>
          </w:p>
        </w:tc>
        <w:tc>
          <w:tcPr>
            <w:tcW w:w="375" w:type="dxa"/>
            <w:vAlign w:val="center"/>
          </w:tcPr>
          <w:p w14:paraId="58955946">
            <w:pPr>
              <w:spacing w:line="260" w:lineRule="exact"/>
              <w:jc w:val="center"/>
              <w:rPr>
                <w:rFonts w:ascii="仿宋_GB2312" w:hAnsi="黑体" w:eastAsia="仿宋_GB2312"/>
                <w:sz w:val="24"/>
              </w:rPr>
            </w:pPr>
            <w:r>
              <w:rPr>
                <w:rFonts w:hint="eastAsia" w:ascii="仿宋_GB2312" w:hAnsi="黑体" w:eastAsia="仿宋_GB2312"/>
                <w:sz w:val="24"/>
              </w:rPr>
              <w:t>是否属实</w:t>
            </w:r>
          </w:p>
        </w:tc>
        <w:tc>
          <w:tcPr>
            <w:tcW w:w="5712" w:type="dxa"/>
            <w:vAlign w:val="center"/>
          </w:tcPr>
          <w:p w14:paraId="748EB8A1">
            <w:pPr>
              <w:spacing w:line="260" w:lineRule="exact"/>
              <w:jc w:val="center"/>
              <w:rPr>
                <w:rFonts w:ascii="仿宋_GB2312" w:hAnsi="黑体" w:eastAsia="仿宋_GB2312"/>
                <w:sz w:val="24"/>
              </w:rPr>
            </w:pPr>
            <w:r>
              <w:rPr>
                <w:rFonts w:hint="eastAsia" w:ascii="仿宋_GB2312" w:hAnsi="黑体" w:eastAsia="仿宋_GB2312"/>
                <w:sz w:val="24"/>
              </w:rPr>
              <w:t>处理和整改情况</w:t>
            </w:r>
          </w:p>
        </w:tc>
        <w:tc>
          <w:tcPr>
            <w:tcW w:w="652" w:type="dxa"/>
            <w:vAlign w:val="center"/>
          </w:tcPr>
          <w:p w14:paraId="224DEF67">
            <w:pPr>
              <w:spacing w:line="260" w:lineRule="exact"/>
              <w:jc w:val="center"/>
              <w:rPr>
                <w:rFonts w:ascii="仿宋_GB2312" w:hAnsi="黑体" w:eastAsia="仿宋_GB2312"/>
                <w:sz w:val="24"/>
              </w:rPr>
            </w:pPr>
            <w:r>
              <w:rPr>
                <w:rFonts w:hint="eastAsia" w:ascii="仿宋_GB2312" w:hAnsi="黑体" w:eastAsia="仿宋_GB2312"/>
                <w:sz w:val="24"/>
              </w:rPr>
              <w:t>问责情况</w:t>
            </w:r>
          </w:p>
        </w:tc>
      </w:tr>
      <w:tr w14:paraId="46AC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358" w:type="dxa"/>
            <w:noWrap/>
            <w:vAlign w:val="center"/>
          </w:tcPr>
          <w:p w14:paraId="6C9E1246">
            <w:pPr>
              <w:spacing w:line="260" w:lineRule="exact"/>
              <w:jc w:val="center"/>
              <w:rPr>
                <w:rFonts w:hint="eastAsia" w:ascii="仿宋_GB2312" w:hAnsi="黑体" w:eastAsia="仿宋_GB2312"/>
                <w:sz w:val="24"/>
              </w:rPr>
            </w:pPr>
            <w:r>
              <w:rPr>
                <w:rFonts w:hint="eastAsia" w:ascii="仿宋_GB2312" w:hAnsi="黑体" w:eastAsia="仿宋_GB2312"/>
                <w:sz w:val="24"/>
              </w:rPr>
              <w:t>1</w:t>
            </w:r>
          </w:p>
        </w:tc>
        <w:tc>
          <w:tcPr>
            <w:tcW w:w="1075" w:type="dxa"/>
            <w:vAlign w:val="center"/>
          </w:tcPr>
          <w:p w14:paraId="7A10A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kern w:val="0"/>
                <w:sz w:val="18"/>
                <w:szCs w:val="18"/>
                <w:highlight w:val="none"/>
                <w:lang w:val="en-US" w:eastAsia="zh-CN" w:bidi="ar"/>
              </w:rPr>
            </w:pPr>
            <w:r>
              <w:rPr>
                <w:rFonts w:hint="eastAsia" w:ascii="仿宋_GB2312" w:hAnsi="仿宋_GB2312" w:eastAsia="仿宋_GB2312" w:cs="仿宋_GB2312"/>
                <w:b w:val="0"/>
                <w:bCs w:val="0"/>
                <w:color w:val="auto"/>
                <w:kern w:val="0"/>
                <w:sz w:val="18"/>
                <w:szCs w:val="18"/>
                <w:highlight w:val="none"/>
                <w:lang w:val="en-US" w:eastAsia="zh-CN" w:bidi="ar"/>
              </w:rPr>
              <w:t>D3HB202405160062</w:t>
            </w:r>
          </w:p>
          <w:p w14:paraId="60C243F4">
            <w:pPr>
              <w:spacing w:line="260" w:lineRule="exact"/>
              <w:jc w:val="center"/>
              <w:rPr>
                <w:rFonts w:hint="eastAsia" w:ascii="仿宋_GB2312" w:hAnsi="黑体" w:eastAsia="仿宋_GB2312"/>
                <w:sz w:val="24"/>
              </w:rPr>
            </w:pPr>
          </w:p>
        </w:tc>
        <w:tc>
          <w:tcPr>
            <w:tcW w:w="2300" w:type="dxa"/>
            <w:noWrap/>
            <w:vAlign w:val="center"/>
          </w:tcPr>
          <w:p w14:paraId="550F8CB9">
            <w:pPr>
              <w:spacing w:line="260" w:lineRule="exact"/>
              <w:jc w:val="center"/>
              <w:rPr>
                <w:rFonts w:ascii="仿宋_GB2312" w:hAnsi="黑体" w:eastAsia="仿宋_GB2312"/>
                <w:sz w:val="24"/>
              </w:rPr>
            </w:pPr>
            <w:r>
              <w:rPr>
                <w:rFonts w:hint="eastAsia" w:ascii="仿宋_GB2312" w:hAnsi="仿宋_GB2312" w:eastAsia="仿宋_GB2312" w:cs="仿宋_GB2312"/>
                <w:b w:val="0"/>
                <w:bCs w:val="0"/>
                <w:color w:val="auto"/>
                <w:kern w:val="0"/>
                <w:sz w:val="18"/>
                <w:szCs w:val="18"/>
                <w:highlight w:val="none"/>
                <w:lang w:val="en-US" w:eastAsia="zh-CN" w:bidi="ar"/>
              </w:rPr>
              <w:t>武汉市江岸区新村街道徐州社区九悦小区，其中第四、五栋是商住综合楼，其一楼商铺开设了四家餐馆，无专用烟道。根据《大气污染防治法》八十一条，禁止在居民住宅楼，未配套设立专用烟道的商住综合楼以及商住综合楼内与居住层相邻的商业楼层内新建、改建、扩建生产油烟、异味、废气的餐饮服务行业。餐馆的油烟污染小区空气，严重扰民，居民要求四家餐饮店搬离小区。曾向新村街道办事处、城管局、武汉市生态环境局江岸区分局投诉，但都相互推诿，未解决问题。</w:t>
            </w:r>
          </w:p>
        </w:tc>
        <w:tc>
          <w:tcPr>
            <w:tcW w:w="488" w:type="dxa"/>
            <w:vAlign w:val="center"/>
          </w:tcPr>
          <w:p w14:paraId="50967BB5">
            <w:pPr>
              <w:spacing w:line="260" w:lineRule="exact"/>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江岸区</w:t>
            </w:r>
          </w:p>
        </w:tc>
        <w:tc>
          <w:tcPr>
            <w:tcW w:w="325" w:type="dxa"/>
            <w:vAlign w:val="center"/>
          </w:tcPr>
          <w:p w14:paraId="3814BB2D">
            <w:pPr>
              <w:spacing w:line="260" w:lineRule="exact"/>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大气</w:t>
            </w:r>
          </w:p>
        </w:tc>
        <w:tc>
          <w:tcPr>
            <w:tcW w:w="2650" w:type="dxa"/>
            <w:noWrap/>
            <w:vAlign w:val="center"/>
          </w:tcPr>
          <w:p w14:paraId="0E5D80D2">
            <w:pPr>
              <w:spacing w:line="260" w:lineRule="exact"/>
              <w:jc w:val="left"/>
              <w:rPr>
                <w:rFonts w:ascii="仿宋_GB2312" w:hAnsi="黑体" w:eastAsia="仿宋_GB2312"/>
                <w:sz w:val="24"/>
              </w:rPr>
            </w:pPr>
            <w:r>
              <w:rPr>
                <w:rFonts w:hint="default" w:ascii="Times New Roman" w:hAnsi="Times New Roman" w:eastAsia="仿宋_GB2312" w:cs="Times New Roman"/>
                <w:b w:val="0"/>
                <w:bCs w:val="0"/>
                <w:color w:val="auto"/>
                <w:kern w:val="0"/>
                <w:sz w:val="18"/>
                <w:szCs w:val="18"/>
                <w:lang w:val="en-US" w:eastAsia="zh-CN" w:bidi="ar"/>
              </w:rPr>
              <w:t>经核实:九悦小区4栋、5栋为商住综合楼,商铺一楼无专用烟道,4家餐饮门店已办理营业执照及食品经营许可证。目前,</w:t>
            </w:r>
            <w:r>
              <w:rPr>
                <w:rFonts w:hint="eastAsia" w:ascii="Times New Roman" w:hAnsi="Times New Roman" w:eastAsia="仿宋_GB2312" w:cs="Times New Roman"/>
                <w:b w:val="0"/>
                <w:bCs w:val="0"/>
                <w:color w:val="auto"/>
                <w:kern w:val="0"/>
                <w:sz w:val="18"/>
                <w:szCs w:val="18"/>
                <w:lang w:val="en-US" w:eastAsia="zh-CN" w:bidi="ar"/>
              </w:rPr>
              <w:t>陈黑皮牛杂面、</w:t>
            </w:r>
            <w:r>
              <w:rPr>
                <w:rFonts w:hint="default" w:ascii="Times New Roman" w:hAnsi="Times New Roman" w:eastAsia="仿宋_GB2312" w:cs="Times New Roman"/>
                <w:b w:val="0"/>
                <w:bCs w:val="0"/>
                <w:color w:val="auto"/>
                <w:kern w:val="0"/>
                <w:sz w:val="18"/>
                <w:szCs w:val="18"/>
                <w:lang w:val="en-US" w:eastAsia="zh-CN" w:bidi="ar"/>
              </w:rPr>
              <w:t>兰州拉面馆已停业转让，正在营业的湘粉哥鲜粉鲜面、沙县美食等</w:t>
            </w:r>
            <w:r>
              <w:rPr>
                <w:rFonts w:hint="eastAsia" w:ascii="Times New Roman" w:hAnsi="Times New Roman" w:eastAsia="仿宋_GB2312" w:cs="Times New Roman"/>
                <w:b w:val="0"/>
                <w:bCs w:val="0"/>
                <w:color w:val="auto"/>
                <w:kern w:val="0"/>
                <w:sz w:val="18"/>
                <w:szCs w:val="18"/>
                <w:lang w:val="en-US" w:eastAsia="zh-CN" w:bidi="ar"/>
              </w:rPr>
              <w:t>2</w:t>
            </w:r>
            <w:r>
              <w:rPr>
                <w:rFonts w:hint="default" w:ascii="Times New Roman" w:hAnsi="Times New Roman" w:eastAsia="仿宋_GB2312" w:cs="Times New Roman"/>
                <w:b w:val="0"/>
                <w:bCs w:val="0"/>
                <w:color w:val="auto"/>
                <w:kern w:val="0"/>
                <w:sz w:val="18"/>
                <w:szCs w:val="18"/>
                <w:lang w:val="en-US" w:eastAsia="zh-CN" w:bidi="ar"/>
              </w:rPr>
              <w:t>家餐饮门店在经营过程中产生油烟,面向临街排放。</w:t>
            </w:r>
          </w:p>
        </w:tc>
        <w:tc>
          <w:tcPr>
            <w:tcW w:w="375" w:type="dxa"/>
            <w:vAlign w:val="center"/>
          </w:tcPr>
          <w:p w14:paraId="3423B91A">
            <w:pPr>
              <w:spacing w:line="260" w:lineRule="exact"/>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属实</w:t>
            </w:r>
          </w:p>
        </w:tc>
        <w:tc>
          <w:tcPr>
            <w:tcW w:w="5712" w:type="dxa"/>
            <w:vAlign w:val="center"/>
          </w:tcPr>
          <w:p w14:paraId="6EAD084A">
            <w:pPr>
              <w:spacing w:line="260" w:lineRule="exact"/>
              <w:jc w:val="left"/>
              <w:rPr>
                <w:rFonts w:ascii="仿宋_GB2312" w:hAnsi="黑体" w:eastAsia="仿宋_GB2312"/>
                <w:sz w:val="24"/>
              </w:rPr>
            </w:pPr>
            <w:r>
              <w:rPr>
                <w:rFonts w:hint="eastAsia" w:ascii="仿宋_GB2312" w:hAnsi="仿宋_GB2312" w:eastAsia="仿宋_GB2312" w:cs="仿宋_GB2312"/>
                <w:b w:val="0"/>
                <w:bCs w:val="0"/>
                <w:color w:val="auto"/>
                <w:kern w:val="0"/>
                <w:sz w:val="18"/>
                <w:szCs w:val="18"/>
                <w:highlight w:val="none"/>
                <w:lang w:val="en-US" w:eastAsia="zh-CN" w:bidi="ar"/>
              </w:rPr>
              <w:t>针对违反《中华人民共和国大气污染防治法》第一百一十八条规定的行为，区城管局分别下达《行政处罚决定书》，目前该件已进入司法程序，后续根据判决结果依法执行。新村街道对小区底商占道、出店经营等违规行为进行了综合整治，严格管控出店经营、占道经营等违规行为，组织不定期巡查，并及时向业主代表通报情况获得居民认可，目前区域市容秩序得到有效改善。</w:t>
            </w:r>
          </w:p>
        </w:tc>
        <w:tc>
          <w:tcPr>
            <w:tcW w:w="652" w:type="dxa"/>
            <w:vAlign w:val="center"/>
          </w:tcPr>
          <w:p w14:paraId="43D7BE4D">
            <w:pPr>
              <w:spacing w:line="260" w:lineRule="exact"/>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无</w:t>
            </w:r>
          </w:p>
        </w:tc>
      </w:tr>
    </w:tbl>
    <w:p w14:paraId="312E01E9">
      <w:pPr>
        <w:widowControl/>
        <w:jc w:val="left"/>
        <w:rPr>
          <w:rFonts w:ascii="方正小标宋简体" w:hAnsi="方正小标宋简体" w:eastAsia="方正小标宋简体" w:cs="仿宋_GB2312"/>
          <w:sz w:val="44"/>
          <w:szCs w:val="44"/>
        </w:rPr>
        <w:sectPr>
          <w:footerReference r:id="rId3" w:type="default"/>
          <w:endnotePr>
            <w:numFmt w:val="decimal"/>
          </w:endnotePr>
          <w:pgSz w:w="16838" w:h="11906" w:orient="landscape"/>
          <w:pgMar w:top="1531" w:right="1588" w:bottom="1418" w:left="1531" w:header="720" w:footer="720" w:gutter="0"/>
          <w:cols w:space="720" w:num="1"/>
          <w:docGrid w:linePitch="286" w:charSpace="0"/>
        </w:sectPr>
      </w:pPr>
    </w:p>
    <w:p w14:paraId="155212AC">
      <w:pPr>
        <w:pStyle w:val="7"/>
        <w:rPr>
          <w:rFonts w:hint="default"/>
          <w:lang w:val="en-US" w:eastAsia="zh-CN"/>
        </w:rPr>
      </w:pPr>
      <w:bookmarkStart w:id="0" w:name="_GoBack"/>
      <w:bookmarkEnd w:id="0"/>
    </w:p>
    <w:sectPr>
      <w:pgSz w:w="16838" w:h="11906" w:orient="landscape"/>
      <w:pgMar w:top="1587" w:right="2098"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EDBA1-5CCC-49F1-8755-B393120B4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FD3B65F6-B04E-49CD-B5DD-E7B000EAE69E}"/>
  </w:font>
  <w:font w:name="方正仿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B48F7DE2-9147-482B-8629-6E6136DC081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4"/>
        <w:szCs w:val="24"/>
      </w:rPr>
    </w:sdtEndPr>
    <w:sdtContent>
      <w:p w14:paraId="6DA41353">
        <w:pPr>
          <w:pStyle w:val="9"/>
          <w:numPr>
            <w:ilvl w:val="0"/>
            <w:numId w:val="1"/>
          </w:numPr>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11</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504A7"/>
    <w:multiLevelType w:val="multilevel"/>
    <w:tmpl w:val="25D504A7"/>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GE0Y2EwMWEwNzk0NmY2MGIzYTc5YjA2OGM1NjQifQ=="/>
  </w:docVars>
  <w:rsids>
    <w:rsidRoot w:val="00000000"/>
    <w:rsid w:val="0CD25E17"/>
    <w:rsid w:val="0CF307EF"/>
    <w:rsid w:val="116A2CCB"/>
    <w:rsid w:val="124B76AD"/>
    <w:rsid w:val="19541926"/>
    <w:rsid w:val="1EEF7BF1"/>
    <w:rsid w:val="2507610C"/>
    <w:rsid w:val="2A395968"/>
    <w:rsid w:val="4059766E"/>
    <w:rsid w:val="54C93027"/>
    <w:rsid w:val="57BF929D"/>
    <w:rsid w:val="5AAF4471"/>
    <w:rsid w:val="5F864151"/>
    <w:rsid w:val="648F39CC"/>
    <w:rsid w:val="6CF14C2D"/>
    <w:rsid w:val="6DD06A49"/>
    <w:rsid w:val="6E9F9A95"/>
    <w:rsid w:val="705D2A3B"/>
    <w:rsid w:val="71060512"/>
    <w:rsid w:val="71FE2DD8"/>
    <w:rsid w:val="776A3032"/>
    <w:rsid w:val="77FC6D4D"/>
    <w:rsid w:val="78D94189"/>
    <w:rsid w:val="7B7573AF"/>
    <w:rsid w:val="7BFB524D"/>
    <w:rsid w:val="7E9B9B35"/>
    <w:rsid w:val="7F6F9322"/>
    <w:rsid w:val="7FB769F3"/>
    <w:rsid w:val="7FE7C4D3"/>
    <w:rsid w:val="BF699857"/>
    <w:rsid w:val="C44D89AA"/>
    <w:rsid w:val="DF9BCA67"/>
    <w:rsid w:val="EDF783D7"/>
    <w:rsid w:val="EEB229F0"/>
    <w:rsid w:val="F5AB4C8E"/>
    <w:rsid w:val="F77BB070"/>
    <w:rsid w:val="F7FC994A"/>
    <w:rsid w:val="FBEF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Body Text First Indent"/>
    <w:basedOn w:val="2"/>
    <w:next w:val="4"/>
    <w:qFormat/>
    <w:uiPriority w:val="0"/>
    <w:pPr>
      <w:ind w:firstLine="420" w:firstLineChars="100"/>
    </w:pPr>
    <w:rPr>
      <w:rFonts w:ascii="Times New Roman" w:hAnsi="Times New Roman"/>
    </w:rPr>
  </w:style>
  <w:style w:type="paragraph" w:styleId="4">
    <w:name w:val="Body Text First Indent 2"/>
    <w:basedOn w:val="5"/>
    <w:next w:val="1"/>
    <w:qFormat/>
    <w:uiPriority w:val="0"/>
    <w:pPr>
      <w:widowControl w:val="0"/>
      <w:spacing w:line="440" w:lineRule="exact"/>
      <w:ind w:firstLine="420" w:firstLineChars="200"/>
      <w:jc w:val="both"/>
    </w:pPr>
    <w:rPr>
      <w:rFonts w:ascii="仿宋_GB2312" w:hAnsi="Calibri" w:eastAsia="宋体" w:cs="Times New Roman"/>
      <w:kern w:val="2"/>
      <w:sz w:val="21"/>
      <w:szCs w:val="24"/>
      <w:lang w:val="en-US" w:eastAsia="zh-CN" w:bidi="ar-SA"/>
    </w:rPr>
  </w:style>
  <w:style w:type="paragraph" w:styleId="5">
    <w:name w:val="Body Text Indent"/>
    <w:basedOn w:val="1"/>
    <w:next w:val="6"/>
    <w:qFormat/>
    <w:uiPriority w:val="0"/>
    <w:pPr>
      <w:widowControl w:val="0"/>
      <w:spacing w:line="440" w:lineRule="exact"/>
      <w:ind w:firstLine="622"/>
      <w:jc w:val="both"/>
    </w:pPr>
    <w:rPr>
      <w:rFonts w:ascii="仿宋_GB2312" w:hAnsi="Calibri" w:eastAsia="宋体" w:cs="Times New Roman"/>
      <w:kern w:val="2"/>
      <w:sz w:val="21"/>
      <w:szCs w:val="24"/>
      <w:lang w:val="en-US" w:eastAsia="zh-CN" w:bidi="ar-SA"/>
    </w:rPr>
  </w:style>
  <w:style w:type="paragraph" w:customStyle="1" w:styleId="6">
    <w:name w:val="正文1"/>
    <w:basedOn w:val="1"/>
    <w:qFormat/>
    <w:uiPriority w:val="0"/>
    <w:pPr>
      <w:adjustRightInd w:val="0"/>
      <w:snapToGrid w:val="0"/>
      <w:spacing w:line="520" w:lineRule="exact"/>
      <w:ind w:firstLine="200" w:firstLineChars="200"/>
    </w:pPr>
    <w:rPr>
      <w:rFonts w:ascii="Times New Roman" w:hAnsi="Times New Roman" w:eastAsia="仿宋_GB2312"/>
      <w:sz w:val="28"/>
      <w:szCs w:val="20"/>
    </w:rPr>
  </w:style>
  <w:style w:type="paragraph" w:styleId="7">
    <w:name w:val="Salutation"/>
    <w:basedOn w:val="1"/>
    <w:next w:val="1"/>
    <w:unhideWhenUsed/>
    <w:qFormat/>
    <w:uiPriority w:val="99"/>
    <w:pPr>
      <w:widowControl w:val="0"/>
    </w:pPr>
    <w:rPr>
      <w:rFonts w:ascii="等线" w:hAnsi="等线" w:eastAsia="等线"/>
    </w:rPr>
  </w:style>
  <w:style w:type="paragraph" w:styleId="8">
    <w:name w:val="toc 5"/>
    <w:basedOn w:val="1"/>
    <w:next w:val="1"/>
    <w:qFormat/>
    <w:uiPriority w:val="0"/>
    <w:pPr>
      <w:ind w:left="168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next w:val="15"/>
    <w:qFormat/>
    <w:uiPriority w:val="0"/>
    <w:pPr>
      <w:widowControl w:val="0"/>
      <w:spacing w:after="120" w:line="240" w:lineRule="auto"/>
      <w:jc w:val="both"/>
      <w:textAlignment w:val="baseline"/>
    </w:pPr>
    <w:rPr>
      <w:rFonts w:ascii="Calibri" w:hAnsi="Calibri" w:eastAsia="宋体" w:cs="Times New Roman"/>
      <w:kern w:val="2"/>
      <w:sz w:val="21"/>
      <w:szCs w:val="24"/>
      <w:lang w:val="en-US" w:eastAsia="zh-CN" w:bidi="ar-SA"/>
    </w:rPr>
  </w:style>
  <w:style w:type="paragraph" w:customStyle="1" w:styleId="15">
    <w:name w:val="BodyText1I"/>
    <w:qFormat/>
    <w:uiPriority w:val="0"/>
    <w:pPr>
      <w:widowControl w:val="0"/>
      <w:suppressAutoHyphens/>
      <w:bidi w:val="0"/>
      <w:spacing w:before="0" w:after="0" w:line="276" w:lineRule="auto"/>
      <w:ind w:firstLine="420" w:firstLineChars="100"/>
      <w:jc w:val="both"/>
      <w:textAlignment w:val="baseline"/>
    </w:pPr>
    <w:rPr>
      <w:rFonts w:ascii="Calibri" w:hAnsi="Calibri" w:eastAsia="宋体" w:cs="Times New Roman"/>
      <w:spacing w:val="-20"/>
      <w:kern w:val="2"/>
      <w:sz w:val="21"/>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947</Characters>
  <Lines>0</Lines>
  <Paragraphs>0</Paragraphs>
  <TotalTime>30</TotalTime>
  <ScaleCrop>false</ScaleCrop>
  <LinksUpToDate>false</LinksUpToDate>
  <CharactersWithSpaces>1011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Mr.爵爷</cp:lastModifiedBy>
  <cp:lastPrinted>2025-07-01T09:02:00Z</cp:lastPrinted>
  <dcterms:modified xsi:type="dcterms:W3CDTF">2025-07-01T01:45:44Z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9BB80FE9F0CD4A97B3F2720AD51E9E13_13</vt:lpwstr>
  </property>
  <property fmtid="{D5CDD505-2E9C-101B-9397-08002B2CF9AE}" pid="4" name="KSOTemplateDocerSaveRecord">
    <vt:lpwstr>eyJoZGlkIjoiMGNkOGRiNjcwNTFjNjM0NjQ1MGU3NTljMTk4ZjBkODMiLCJ1c2VySWQiOiI1MzIwOTg1NjAifQ==</vt:lpwstr>
  </property>
</Properties>
</file>